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DDACA" w14:textId="77777777" w:rsidR="00C9517E" w:rsidRPr="00E200A7" w:rsidRDefault="00C9517E" w:rsidP="00B33088"/>
    <w:p w14:paraId="326F454F" w14:textId="77777777" w:rsidR="00C9517E" w:rsidRPr="00E200A7" w:rsidRDefault="00C9517E" w:rsidP="00B33088"/>
    <w:p w14:paraId="71C2BDF0" w14:textId="77777777" w:rsidR="00C9517E" w:rsidRPr="00E200A7" w:rsidRDefault="00C9517E" w:rsidP="00B33088"/>
    <w:p w14:paraId="5B63899F" w14:textId="77777777" w:rsidR="00C9517E" w:rsidRDefault="00C9517E" w:rsidP="00B33088"/>
    <w:p w14:paraId="15A249B4" w14:textId="77777777" w:rsidR="00B33088" w:rsidRDefault="00B33088" w:rsidP="00B33088"/>
    <w:p w14:paraId="0DF2311F" w14:textId="77777777" w:rsidR="00B33088" w:rsidRDefault="00B33088" w:rsidP="00B33088"/>
    <w:p w14:paraId="1F53249E" w14:textId="77777777" w:rsidR="00B33088" w:rsidRDefault="00B33088" w:rsidP="00B33088"/>
    <w:p w14:paraId="53B07745" w14:textId="77777777" w:rsidR="00B33088" w:rsidRDefault="00B33088" w:rsidP="00B33088"/>
    <w:p w14:paraId="33DC82E9" w14:textId="1F32389F" w:rsidR="00B33088" w:rsidRPr="00725F1C" w:rsidRDefault="00725F1C" w:rsidP="00725F1C">
      <w:pPr>
        <w:jc w:val="center"/>
        <w:rPr>
          <w:b/>
          <w:bCs/>
          <w:color w:val="800000"/>
          <w:sz w:val="38"/>
          <w:szCs w:val="38"/>
          <w:lang w:val="hr-HR"/>
        </w:rPr>
      </w:pPr>
      <w:proofErr w:type="spellStart"/>
      <w:r w:rsidRPr="00725F1C">
        <w:rPr>
          <w:b/>
          <w:bCs/>
          <w:color w:val="800000"/>
          <w:sz w:val="38"/>
          <w:szCs w:val="38"/>
          <w:lang w:val="hr-HR"/>
        </w:rPr>
        <w:t>Prilog</w:t>
      </w:r>
      <w:proofErr w:type="spellEnd"/>
      <w:r w:rsidRPr="00725F1C">
        <w:rPr>
          <w:b/>
          <w:bCs/>
          <w:color w:val="800000"/>
          <w:sz w:val="38"/>
          <w:szCs w:val="38"/>
          <w:lang w:val="hr-HR"/>
        </w:rPr>
        <w:t xml:space="preserve"> 6:</w:t>
      </w:r>
    </w:p>
    <w:p w14:paraId="1E936CA2" w14:textId="434536E7" w:rsidR="00876CE6" w:rsidRDefault="00C946F6" w:rsidP="009022B7">
      <w:pPr>
        <w:pBdr>
          <w:bottom w:val="single" w:sz="12" w:space="1" w:color="auto"/>
        </w:pBdr>
        <w:spacing w:before="100" w:after="100" w:line="276" w:lineRule="auto"/>
        <w:ind w:left="360"/>
        <w:jc w:val="center"/>
        <w:rPr>
          <w:b/>
          <w:color w:val="800000"/>
          <w:sz w:val="38"/>
          <w:szCs w:val="38"/>
          <w:lang w:val="en-GB"/>
        </w:rPr>
      </w:pPr>
      <w:r>
        <w:rPr>
          <w:b/>
          <w:color w:val="800000"/>
          <w:sz w:val="38"/>
          <w:szCs w:val="38"/>
          <w:lang w:val="en-GB"/>
        </w:rPr>
        <w:t>IZVJEŠTAJ O KONCEPTU ONLINE OBUKE</w:t>
      </w:r>
    </w:p>
    <w:p w14:paraId="7D838232" w14:textId="6507E498" w:rsidR="00B3177E" w:rsidRPr="00510A12" w:rsidRDefault="00B33088" w:rsidP="009022B7">
      <w:pPr>
        <w:spacing w:before="100" w:after="100" w:line="276" w:lineRule="auto"/>
        <w:ind w:left="360"/>
        <w:jc w:val="center"/>
        <w:rPr>
          <w:color w:val="800000"/>
          <w:sz w:val="38"/>
          <w:szCs w:val="38"/>
          <w:lang w:val="hr-HR"/>
        </w:rPr>
      </w:pPr>
      <w:r w:rsidRPr="00510A12">
        <w:rPr>
          <w:color w:val="800000"/>
          <w:sz w:val="38"/>
          <w:szCs w:val="38"/>
          <w:lang w:val="hr-HR"/>
        </w:rPr>
        <w:t>Komponenta</w:t>
      </w:r>
      <w:r w:rsidR="00D637CE" w:rsidRPr="00510A12">
        <w:rPr>
          <w:color w:val="800000"/>
          <w:sz w:val="38"/>
          <w:szCs w:val="38"/>
          <w:lang w:val="hr-HR"/>
        </w:rPr>
        <w:t xml:space="preserve"> 3</w:t>
      </w:r>
      <w:r w:rsidR="0092529F" w:rsidRPr="00510A12">
        <w:rPr>
          <w:color w:val="800000"/>
          <w:sz w:val="38"/>
          <w:szCs w:val="38"/>
          <w:lang w:val="hr-HR"/>
        </w:rPr>
        <w:t xml:space="preserve"> </w:t>
      </w:r>
      <w:r w:rsidR="00C02C7D" w:rsidRPr="00510A12">
        <w:rPr>
          <w:color w:val="800000"/>
          <w:sz w:val="38"/>
          <w:szCs w:val="38"/>
          <w:lang w:val="hr-HR"/>
        </w:rPr>
        <w:t>(</w:t>
      </w:r>
      <w:r w:rsidRPr="00510A12">
        <w:rPr>
          <w:color w:val="800000"/>
          <w:sz w:val="38"/>
          <w:szCs w:val="38"/>
          <w:lang w:val="hr-HR"/>
        </w:rPr>
        <w:t>aktivnosti</w:t>
      </w:r>
      <w:r w:rsidR="00C02C7D" w:rsidRPr="00510A12">
        <w:rPr>
          <w:color w:val="800000"/>
          <w:sz w:val="38"/>
          <w:szCs w:val="38"/>
          <w:lang w:val="hr-HR"/>
        </w:rPr>
        <w:t xml:space="preserve"> </w:t>
      </w:r>
      <w:r w:rsidR="00B3177E" w:rsidRPr="00510A12">
        <w:rPr>
          <w:color w:val="800000"/>
          <w:sz w:val="38"/>
          <w:szCs w:val="38"/>
          <w:lang w:val="hr-HR"/>
        </w:rPr>
        <w:t xml:space="preserve">3.1, </w:t>
      </w:r>
      <w:r w:rsidR="00D637CE" w:rsidRPr="00510A12">
        <w:rPr>
          <w:color w:val="800000"/>
          <w:sz w:val="38"/>
          <w:szCs w:val="38"/>
          <w:lang w:val="hr-HR"/>
        </w:rPr>
        <w:t xml:space="preserve">3.2, 3.3 </w:t>
      </w:r>
      <w:r w:rsidRPr="00510A12">
        <w:rPr>
          <w:color w:val="800000"/>
          <w:sz w:val="38"/>
          <w:szCs w:val="38"/>
          <w:lang w:val="hr-HR"/>
        </w:rPr>
        <w:t xml:space="preserve">i </w:t>
      </w:r>
      <w:r w:rsidR="00D637CE" w:rsidRPr="00510A12">
        <w:rPr>
          <w:color w:val="800000"/>
          <w:sz w:val="38"/>
          <w:szCs w:val="38"/>
          <w:lang w:val="hr-HR"/>
        </w:rPr>
        <w:t>3.4</w:t>
      </w:r>
      <w:r w:rsidR="00C02C7D" w:rsidRPr="00510A12">
        <w:rPr>
          <w:color w:val="800000"/>
          <w:sz w:val="38"/>
          <w:szCs w:val="38"/>
          <w:lang w:val="hr-HR"/>
        </w:rPr>
        <w:t>)</w:t>
      </w:r>
      <w:r w:rsidR="00B3177E" w:rsidRPr="00510A12">
        <w:rPr>
          <w:color w:val="800000"/>
          <w:sz w:val="38"/>
          <w:szCs w:val="38"/>
          <w:lang w:val="hr-HR"/>
        </w:rPr>
        <w:t xml:space="preserve"> </w:t>
      </w:r>
    </w:p>
    <w:p w14:paraId="0B667455" w14:textId="0130AEED" w:rsidR="00C02C7D" w:rsidRPr="00510A12" w:rsidRDefault="00B33088" w:rsidP="009022B7">
      <w:pPr>
        <w:spacing w:before="100" w:after="100" w:line="276" w:lineRule="auto"/>
        <w:ind w:left="360"/>
        <w:jc w:val="center"/>
        <w:rPr>
          <w:color w:val="800000"/>
          <w:sz w:val="38"/>
          <w:szCs w:val="38"/>
          <w:lang w:val="hr-HR"/>
        </w:rPr>
      </w:pPr>
      <w:r w:rsidRPr="00510A12">
        <w:rPr>
          <w:color w:val="800000"/>
          <w:sz w:val="38"/>
          <w:szCs w:val="38"/>
          <w:lang w:val="hr-HR"/>
        </w:rPr>
        <w:t>Komponenta</w:t>
      </w:r>
      <w:r w:rsidR="00B3177E" w:rsidRPr="00510A12">
        <w:rPr>
          <w:color w:val="800000"/>
          <w:sz w:val="38"/>
          <w:szCs w:val="38"/>
          <w:lang w:val="hr-HR"/>
        </w:rPr>
        <w:t xml:space="preserve"> 4 (</w:t>
      </w:r>
      <w:r w:rsidRPr="00510A12">
        <w:rPr>
          <w:color w:val="800000"/>
          <w:sz w:val="38"/>
          <w:szCs w:val="38"/>
          <w:lang w:val="hr-HR"/>
        </w:rPr>
        <w:t>aktivnost</w:t>
      </w:r>
      <w:r w:rsidR="00B3177E" w:rsidRPr="00510A12">
        <w:rPr>
          <w:color w:val="800000"/>
          <w:sz w:val="38"/>
          <w:szCs w:val="38"/>
          <w:lang w:val="hr-HR"/>
        </w:rPr>
        <w:t xml:space="preserve"> 4.2)</w:t>
      </w:r>
    </w:p>
    <w:p w14:paraId="2B47515A" w14:textId="1D09A0E3" w:rsidR="00A0224C" w:rsidRPr="00E200A7" w:rsidRDefault="00A0224C" w:rsidP="009022B7">
      <w:pPr>
        <w:spacing w:before="100" w:after="100" w:line="276" w:lineRule="auto"/>
        <w:rPr>
          <w:rFonts w:ascii="Calibri" w:hAnsi="Calibri"/>
          <w:sz w:val="20"/>
          <w:szCs w:val="20"/>
          <w:lang w:val="en-GB"/>
        </w:rPr>
      </w:pPr>
    </w:p>
    <w:p w14:paraId="65A0C79C" w14:textId="77777777" w:rsidR="00A0224C" w:rsidRPr="00E200A7" w:rsidRDefault="00A0224C" w:rsidP="009022B7">
      <w:pPr>
        <w:spacing w:line="276" w:lineRule="auto"/>
        <w:rPr>
          <w:rFonts w:ascii="Calibri" w:hAnsi="Calibri"/>
          <w:sz w:val="20"/>
          <w:szCs w:val="20"/>
          <w:lang w:val="en-GB"/>
        </w:rPr>
        <w:sectPr w:rsidR="00A0224C" w:rsidRPr="00E200A7" w:rsidSect="00EE64B0">
          <w:headerReference w:type="even" r:id="rId8"/>
          <w:headerReference w:type="default" r:id="rId9"/>
          <w:footerReference w:type="even" r:id="rId10"/>
          <w:footerReference w:type="default" r:id="rId11"/>
          <w:footerReference w:type="first" r:id="rId12"/>
          <w:type w:val="continuous"/>
          <w:pgSz w:w="11910" w:h="16840"/>
          <w:pgMar w:top="2835" w:right="907" w:bottom="2155" w:left="907" w:header="709" w:footer="829" w:gutter="0"/>
          <w:cols w:space="708"/>
          <w:docGrid w:linePitch="299"/>
        </w:sectPr>
      </w:pPr>
    </w:p>
    <w:sdt>
      <w:sdtPr>
        <w:rPr>
          <w:b w:val="0"/>
          <w:color w:val="auto"/>
          <w:sz w:val="22"/>
          <w:szCs w:val="22"/>
          <w:lang w:val="pl-PL"/>
        </w:rPr>
        <w:id w:val="2103215950"/>
        <w:docPartObj>
          <w:docPartGallery w:val="Table of Contents"/>
          <w:docPartUnique/>
        </w:docPartObj>
      </w:sdtPr>
      <w:sdtEndPr>
        <w:rPr>
          <w:bCs/>
          <w:noProof/>
        </w:rPr>
      </w:sdtEndPr>
      <w:sdtContent>
        <w:p w14:paraId="5D599379" w14:textId="7E743F54" w:rsidR="00510A12" w:rsidRDefault="00510A12" w:rsidP="00510A12">
          <w:pPr>
            <w:pStyle w:val="TOCHeading"/>
            <w:numPr>
              <w:ilvl w:val="0"/>
              <w:numId w:val="0"/>
            </w:numPr>
            <w:ind w:left="357"/>
          </w:pPr>
          <w:proofErr w:type="spellStart"/>
          <w:r>
            <w:t>Sadržaj</w:t>
          </w:r>
          <w:proofErr w:type="spellEnd"/>
        </w:p>
        <w:p w14:paraId="04DC7870" w14:textId="77777777" w:rsidR="005E06BF" w:rsidRDefault="00510A12">
          <w:pPr>
            <w:pStyle w:val="TOC1"/>
            <w:rPr>
              <w:rFonts w:eastAsiaTheme="minorEastAsia" w:cstheme="minorBidi"/>
              <w:b w:val="0"/>
              <w:noProof/>
              <w:sz w:val="22"/>
              <w:szCs w:val="22"/>
              <w:lang w:val="hr-HR" w:eastAsia="hr-HR" w:bidi="ar-SA"/>
            </w:rPr>
          </w:pPr>
          <w:r>
            <w:fldChar w:fldCharType="begin"/>
          </w:r>
          <w:r>
            <w:instrText xml:space="preserve"> TOC \o "1-3" \h \z \u </w:instrText>
          </w:r>
          <w:r>
            <w:fldChar w:fldCharType="separate"/>
          </w:r>
          <w:hyperlink w:anchor="_Toc49931464" w:history="1">
            <w:r w:rsidR="005E06BF" w:rsidRPr="00581318">
              <w:rPr>
                <w:rStyle w:val="Hyperlink"/>
                <w:noProof/>
                <w:lang w:val="hr-HR"/>
              </w:rPr>
              <w:t>1</w:t>
            </w:r>
            <w:r w:rsidR="005E06BF">
              <w:rPr>
                <w:rFonts w:eastAsiaTheme="minorEastAsia" w:cstheme="minorBidi"/>
                <w:b w:val="0"/>
                <w:noProof/>
                <w:sz w:val="22"/>
                <w:szCs w:val="22"/>
                <w:lang w:val="hr-HR" w:eastAsia="hr-HR" w:bidi="ar-SA"/>
              </w:rPr>
              <w:tab/>
            </w:r>
            <w:r w:rsidR="005E06BF" w:rsidRPr="00581318">
              <w:rPr>
                <w:rStyle w:val="Hyperlink"/>
                <w:noProof/>
                <w:lang w:val="hr-HR"/>
              </w:rPr>
              <w:t>Uvod</w:t>
            </w:r>
            <w:r w:rsidR="005E06BF">
              <w:rPr>
                <w:noProof/>
                <w:webHidden/>
              </w:rPr>
              <w:tab/>
            </w:r>
            <w:r w:rsidR="005E06BF">
              <w:rPr>
                <w:noProof/>
                <w:webHidden/>
              </w:rPr>
              <w:fldChar w:fldCharType="begin"/>
            </w:r>
            <w:r w:rsidR="005E06BF">
              <w:rPr>
                <w:noProof/>
                <w:webHidden/>
              </w:rPr>
              <w:instrText xml:space="preserve"> PAGEREF _Toc49931464 \h </w:instrText>
            </w:r>
            <w:r w:rsidR="005E06BF">
              <w:rPr>
                <w:noProof/>
                <w:webHidden/>
              </w:rPr>
            </w:r>
            <w:r w:rsidR="005E06BF">
              <w:rPr>
                <w:noProof/>
                <w:webHidden/>
              </w:rPr>
              <w:fldChar w:fldCharType="separate"/>
            </w:r>
            <w:r w:rsidR="005E06BF">
              <w:rPr>
                <w:noProof/>
                <w:webHidden/>
              </w:rPr>
              <w:t>3</w:t>
            </w:r>
            <w:r w:rsidR="005E06BF">
              <w:rPr>
                <w:noProof/>
                <w:webHidden/>
              </w:rPr>
              <w:fldChar w:fldCharType="end"/>
            </w:r>
          </w:hyperlink>
        </w:p>
        <w:p w14:paraId="19050AE0" w14:textId="77777777" w:rsidR="005E06BF" w:rsidRDefault="00923083">
          <w:pPr>
            <w:pStyle w:val="TOC1"/>
            <w:rPr>
              <w:rFonts w:eastAsiaTheme="minorEastAsia" w:cstheme="minorBidi"/>
              <w:b w:val="0"/>
              <w:noProof/>
              <w:sz w:val="22"/>
              <w:szCs w:val="22"/>
              <w:lang w:val="hr-HR" w:eastAsia="hr-HR" w:bidi="ar-SA"/>
            </w:rPr>
          </w:pPr>
          <w:hyperlink w:anchor="_Toc49931465" w:history="1">
            <w:r w:rsidR="005E06BF" w:rsidRPr="00581318">
              <w:rPr>
                <w:rStyle w:val="Hyperlink"/>
                <w:noProof/>
                <w:lang w:val="hr-HR"/>
              </w:rPr>
              <w:t>2</w:t>
            </w:r>
            <w:r w:rsidR="005E06BF">
              <w:rPr>
                <w:rFonts w:eastAsiaTheme="minorEastAsia" w:cstheme="minorBidi"/>
                <w:b w:val="0"/>
                <w:noProof/>
                <w:sz w:val="22"/>
                <w:szCs w:val="22"/>
                <w:lang w:val="hr-HR" w:eastAsia="hr-HR" w:bidi="ar-SA"/>
              </w:rPr>
              <w:tab/>
            </w:r>
            <w:r w:rsidR="005E06BF" w:rsidRPr="00581318">
              <w:rPr>
                <w:rStyle w:val="Hyperlink"/>
                <w:noProof/>
                <w:lang w:val="hr-HR"/>
              </w:rPr>
              <w:t>O online učenju (e-učenju), pristupima i metodologiji</w:t>
            </w:r>
            <w:r w:rsidR="005E06BF">
              <w:rPr>
                <w:noProof/>
                <w:webHidden/>
              </w:rPr>
              <w:tab/>
            </w:r>
            <w:r w:rsidR="005E06BF">
              <w:rPr>
                <w:noProof/>
                <w:webHidden/>
              </w:rPr>
              <w:fldChar w:fldCharType="begin"/>
            </w:r>
            <w:r w:rsidR="005E06BF">
              <w:rPr>
                <w:noProof/>
                <w:webHidden/>
              </w:rPr>
              <w:instrText xml:space="preserve"> PAGEREF _Toc49931465 \h </w:instrText>
            </w:r>
            <w:r w:rsidR="005E06BF">
              <w:rPr>
                <w:noProof/>
                <w:webHidden/>
              </w:rPr>
            </w:r>
            <w:r w:rsidR="005E06BF">
              <w:rPr>
                <w:noProof/>
                <w:webHidden/>
              </w:rPr>
              <w:fldChar w:fldCharType="separate"/>
            </w:r>
            <w:r w:rsidR="005E06BF">
              <w:rPr>
                <w:noProof/>
                <w:webHidden/>
              </w:rPr>
              <w:t>3</w:t>
            </w:r>
            <w:r w:rsidR="005E06BF">
              <w:rPr>
                <w:noProof/>
                <w:webHidden/>
              </w:rPr>
              <w:fldChar w:fldCharType="end"/>
            </w:r>
          </w:hyperlink>
        </w:p>
        <w:p w14:paraId="717EF0F7" w14:textId="77777777" w:rsidR="005E06BF" w:rsidRDefault="00923083">
          <w:pPr>
            <w:pStyle w:val="TOC2"/>
            <w:tabs>
              <w:tab w:val="left" w:pos="880"/>
              <w:tab w:val="right" w:leader="dot" w:pos="10086"/>
            </w:tabs>
            <w:rPr>
              <w:rFonts w:eastAsiaTheme="minorEastAsia" w:cstheme="minorBidi"/>
              <w:b w:val="0"/>
              <w:noProof/>
              <w:lang w:val="hr-HR" w:eastAsia="hr-HR" w:bidi="ar-SA"/>
            </w:rPr>
          </w:pPr>
          <w:hyperlink w:anchor="_Toc49931466" w:history="1">
            <w:r w:rsidR="005E06BF" w:rsidRPr="00581318">
              <w:rPr>
                <w:rStyle w:val="Hyperlink"/>
                <w:noProof/>
                <w:lang w:val="hr-HR"/>
              </w:rPr>
              <w:t>2.1</w:t>
            </w:r>
            <w:r w:rsidR="005E06BF">
              <w:rPr>
                <w:rFonts w:eastAsiaTheme="minorEastAsia" w:cstheme="minorBidi"/>
                <w:b w:val="0"/>
                <w:noProof/>
                <w:lang w:val="hr-HR" w:eastAsia="hr-HR" w:bidi="ar-SA"/>
              </w:rPr>
              <w:tab/>
            </w:r>
            <w:r w:rsidR="005E06BF" w:rsidRPr="00581318">
              <w:rPr>
                <w:rStyle w:val="Hyperlink"/>
                <w:noProof/>
                <w:lang w:val="hr-HR"/>
              </w:rPr>
              <w:t>Pristupi e-učenju</w:t>
            </w:r>
            <w:r w:rsidR="005E06BF">
              <w:rPr>
                <w:noProof/>
                <w:webHidden/>
              </w:rPr>
              <w:tab/>
            </w:r>
            <w:r w:rsidR="005E06BF">
              <w:rPr>
                <w:noProof/>
                <w:webHidden/>
              </w:rPr>
              <w:fldChar w:fldCharType="begin"/>
            </w:r>
            <w:r w:rsidR="005E06BF">
              <w:rPr>
                <w:noProof/>
                <w:webHidden/>
              </w:rPr>
              <w:instrText xml:space="preserve"> PAGEREF _Toc49931466 \h </w:instrText>
            </w:r>
            <w:r w:rsidR="005E06BF">
              <w:rPr>
                <w:noProof/>
                <w:webHidden/>
              </w:rPr>
            </w:r>
            <w:r w:rsidR="005E06BF">
              <w:rPr>
                <w:noProof/>
                <w:webHidden/>
              </w:rPr>
              <w:fldChar w:fldCharType="separate"/>
            </w:r>
            <w:r w:rsidR="005E06BF">
              <w:rPr>
                <w:noProof/>
                <w:webHidden/>
              </w:rPr>
              <w:t>3</w:t>
            </w:r>
            <w:r w:rsidR="005E06BF">
              <w:rPr>
                <w:noProof/>
                <w:webHidden/>
              </w:rPr>
              <w:fldChar w:fldCharType="end"/>
            </w:r>
          </w:hyperlink>
        </w:p>
        <w:p w14:paraId="2DEF1969" w14:textId="77777777" w:rsidR="005E06BF" w:rsidRDefault="00923083">
          <w:pPr>
            <w:pStyle w:val="TOC2"/>
            <w:tabs>
              <w:tab w:val="left" w:pos="880"/>
              <w:tab w:val="right" w:leader="dot" w:pos="10086"/>
            </w:tabs>
            <w:rPr>
              <w:rFonts w:eastAsiaTheme="minorEastAsia" w:cstheme="minorBidi"/>
              <w:b w:val="0"/>
              <w:noProof/>
              <w:lang w:val="hr-HR" w:eastAsia="hr-HR" w:bidi="ar-SA"/>
            </w:rPr>
          </w:pPr>
          <w:hyperlink w:anchor="_Toc49931467" w:history="1">
            <w:r w:rsidR="005E06BF" w:rsidRPr="00581318">
              <w:rPr>
                <w:rStyle w:val="Hyperlink"/>
                <w:noProof/>
                <w:lang w:val="hr-HR"/>
              </w:rPr>
              <w:t>2.2</w:t>
            </w:r>
            <w:r w:rsidR="005E06BF">
              <w:rPr>
                <w:rFonts w:eastAsiaTheme="minorEastAsia" w:cstheme="minorBidi"/>
                <w:b w:val="0"/>
                <w:noProof/>
                <w:lang w:val="hr-HR" w:eastAsia="hr-HR" w:bidi="ar-SA"/>
              </w:rPr>
              <w:tab/>
            </w:r>
            <w:r w:rsidR="005E06BF" w:rsidRPr="00581318">
              <w:rPr>
                <w:rStyle w:val="Hyperlink"/>
                <w:noProof/>
                <w:lang w:val="hr-HR"/>
              </w:rPr>
              <w:t>Sinkrone i asinkrone aktivnosti</w:t>
            </w:r>
            <w:r w:rsidR="005E06BF">
              <w:rPr>
                <w:noProof/>
                <w:webHidden/>
              </w:rPr>
              <w:tab/>
            </w:r>
            <w:r w:rsidR="005E06BF">
              <w:rPr>
                <w:noProof/>
                <w:webHidden/>
              </w:rPr>
              <w:fldChar w:fldCharType="begin"/>
            </w:r>
            <w:r w:rsidR="005E06BF">
              <w:rPr>
                <w:noProof/>
                <w:webHidden/>
              </w:rPr>
              <w:instrText xml:space="preserve"> PAGEREF _Toc49931467 \h </w:instrText>
            </w:r>
            <w:r w:rsidR="005E06BF">
              <w:rPr>
                <w:noProof/>
                <w:webHidden/>
              </w:rPr>
            </w:r>
            <w:r w:rsidR="005E06BF">
              <w:rPr>
                <w:noProof/>
                <w:webHidden/>
              </w:rPr>
              <w:fldChar w:fldCharType="separate"/>
            </w:r>
            <w:r w:rsidR="005E06BF">
              <w:rPr>
                <w:noProof/>
                <w:webHidden/>
              </w:rPr>
              <w:t>5</w:t>
            </w:r>
            <w:r w:rsidR="005E06BF">
              <w:rPr>
                <w:noProof/>
                <w:webHidden/>
              </w:rPr>
              <w:fldChar w:fldCharType="end"/>
            </w:r>
          </w:hyperlink>
        </w:p>
        <w:p w14:paraId="48AE975A" w14:textId="77777777" w:rsidR="005E06BF" w:rsidRDefault="00923083">
          <w:pPr>
            <w:pStyle w:val="TOC2"/>
            <w:tabs>
              <w:tab w:val="left" w:pos="880"/>
              <w:tab w:val="right" w:leader="dot" w:pos="10086"/>
            </w:tabs>
            <w:rPr>
              <w:rFonts w:eastAsiaTheme="minorEastAsia" w:cstheme="minorBidi"/>
              <w:b w:val="0"/>
              <w:noProof/>
              <w:lang w:val="hr-HR" w:eastAsia="hr-HR" w:bidi="ar-SA"/>
            </w:rPr>
          </w:pPr>
          <w:hyperlink w:anchor="_Toc49931468" w:history="1">
            <w:r w:rsidR="005E06BF" w:rsidRPr="00581318">
              <w:rPr>
                <w:rStyle w:val="Hyperlink"/>
                <w:noProof/>
                <w:lang w:val="hr-HR"/>
              </w:rPr>
              <w:t>2.3</w:t>
            </w:r>
            <w:r w:rsidR="005E06BF">
              <w:rPr>
                <w:rFonts w:eastAsiaTheme="minorEastAsia" w:cstheme="minorBidi"/>
                <w:b w:val="0"/>
                <w:noProof/>
                <w:lang w:val="hr-HR" w:eastAsia="hr-HR" w:bidi="ar-SA"/>
              </w:rPr>
              <w:tab/>
            </w:r>
            <w:r w:rsidR="005E06BF" w:rsidRPr="00581318">
              <w:rPr>
                <w:rStyle w:val="Hyperlink"/>
                <w:noProof/>
                <w:lang w:val="hr-HR"/>
              </w:rPr>
              <w:t>Elementi e-učenja</w:t>
            </w:r>
            <w:r w:rsidR="005E06BF">
              <w:rPr>
                <w:noProof/>
                <w:webHidden/>
              </w:rPr>
              <w:tab/>
            </w:r>
            <w:r w:rsidR="005E06BF">
              <w:rPr>
                <w:noProof/>
                <w:webHidden/>
              </w:rPr>
              <w:fldChar w:fldCharType="begin"/>
            </w:r>
            <w:r w:rsidR="005E06BF">
              <w:rPr>
                <w:noProof/>
                <w:webHidden/>
              </w:rPr>
              <w:instrText xml:space="preserve"> PAGEREF _Toc49931468 \h </w:instrText>
            </w:r>
            <w:r w:rsidR="005E06BF">
              <w:rPr>
                <w:noProof/>
                <w:webHidden/>
              </w:rPr>
            </w:r>
            <w:r w:rsidR="005E06BF">
              <w:rPr>
                <w:noProof/>
                <w:webHidden/>
              </w:rPr>
              <w:fldChar w:fldCharType="separate"/>
            </w:r>
            <w:r w:rsidR="005E06BF">
              <w:rPr>
                <w:noProof/>
                <w:webHidden/>
              </w:rPr>
              <w:t>6</w:t>
            </w:r>
            <w:r w:rsidR="005E06BF">
              <w:rPr>
                <w:noProof/>
                <w:webHidden/>
              </w:rPr>
              <w:fldChar w:fldCharType="end"/>
            </w:r>
          </w:hyperlink>
        </w:p>
        <w:p w14:paraId="6CF1391A" w14:textId="77777777" w:rsidR="005E06BF" w:rsidRDefault="00923083">
          <w:pPr>
            <w:pStyle w:val="TOC2"/>
            <w:tabs>
              <w:tab w:val="left" w:pos="880"/>
              <w:tab w:val="right" w:leader="dot" w:pos="10086"/>
            </w:tabs>
            <w:rPr>
              <w:rFonts w:eastAsiaTheme="minorEastAsia" w:cstheme="minorBidi"/>
              <w:b w:val="0"/>
              <w:noProof/>
              <w:lang w:val="hr-HR" w:eastAsia="hr-HR" w:bidi="ar-SA"/>
            </w:rPr>
          </w:pPr>
          <w:hyperlink w:anchor="_Toc49931469" w:history="1">
            <w:r w:rsidR="005E06BF" w:rsidRPr="00581318">
              <w:rPr>
                <w:rStyle w:val="Hyperlink"/>
                <w:noProof/>
                <w:lang w:val="hr-HR"/>
              </w:rPr>
              <w:t>2.4</w:t>
            </w:r>
            <w:r w:rsidR="005E06BF">
              <w:rPr>
                <w:rFonts w:eastAsiaTheme="minorEastAsia" w:cstheme="minorBidi"/>
                <w:b w:val="0"/>
                <w:noProof/>
                <w:lang w:val="hr-HR" w:eastAsia="hr-HR" w:bidi="ar-SA"/>
              </w:rPr>
              <w:tab/>
            </w:r>
            <w:r w:rsidR="005E06BF" w:rsidRPr="00581318">
              <w:rPr>
                <w:rStyle w:val="Hyperlink"/>
                <w:noProof/>
                <w:lang w:val="hr-HR"/>
              </w:rPr>
              <w:t>Metodologija</w:t>
            </w:r>
            <w:r w:rsidR="005E06BF">
              <w:rPr>
                <w:noProof/>
                <w:webHidden/>
              </w:rPr>
              <w:tab/>
            </w:r>
            <w:r w:rsidR="005E06BF">
              <w:rPr>
                <w:noProof/>
                <w:webHidden/>
              </w:rPr>
              <w:fldChar w:fldCharType="begin"/>
            </w:r>
            <w:r w:rsidR="005E06BF">
              <w:rPr>
                <w:noProof/>
                <w:webHidden/>
              </w:rPr>
              <w:instrText xml:space="preserve"> PAGEREF _Toc49931469 \h </w:instrText>
            </w:r>
            <w:r w:rsidR="005E06BF">
              <w:rPr>
                <w:noProof/>
                <w:webHidden/>
              </w:rPr>
            </w:r>
            <w:r w:rsidR="005E06BF">
              <w:rPr>
                <w:noProof/>
                <w:webHidden/>
              </w:rPr>
              <w:fldChar w:fldCharType="separate"/>
            </w:r>
            <w:r w:rsidR="005E06BF">
              <w:rPr>
                <w:noProof/>
                <w:webHidden/>
              </w:rPr>
              <w:t>6</w:t>
            </w:r>
            <w:r w:rsidR="005E06BF">
              <w:rPr>
                <w:noProof/>
                <w:webHidden/>
              </w:rPr>
              <w:fldChar w:fldCharType="end"/>
            </w:r>
          </w:hyperlink>
        </w:p>
        <w:p w14:paraId="7D287960" w14:textId="77777777" w:rsidR="005E06BF" w:rsidRDefault="00923083">
          <w:pPr>
            <w:pStyle w:val="TOC1"/>
            <w:rPr>
              <w:rFonts w:eastAsiaTheme="minorEastAsia" w:cstheme="minorBidi"/>
              <w:b w:val="0"/>
              <w:noProof/>
              <w:sz w:val="22"/>
              <w:szCs w:val="22"/>
              <w:lang w:val="hr-HR" w:eastAsia="hr-HR" w:bidi="ar-SA"/>
            </w:rPr>
          </w:pPr>
          <w:hyperlink w:anchor="_Toc49931470" w:history="1">
            <w:r w:rsidR="005E06BF" w:rsidRPr="00581318">
              <w:rPr>
                <w:rStyle w:val="Hyperlink"/>
                <w:noProof/>
                <w:lang w:val="hr-HR"/>
              </w:rPr>
              <w:t>3</w:t>
            </w:r>
            <w:r w:rsidR="005E06BF">
              <w:rPr>
                <w:rFonts w:eastAsiaTheme="minorEastAsia" w:cstheme="minorBidi"/>
                <w:b w:val="0"/>
                <w:noProof/>
                <w:sz w:val="22"/>
                <w:szCs w:val="22"/>
                <w:lang w:val="hr-HR" w:eastAsia="hr-HR" w:bidi="ar-SA"/>
              </w:rPr>
              <w:tab/>
            </w:r>
            <w:r w:rsidR="005E06BF" w:rsidRPr="00581318">
              <w:rPr>
                <w:rStyle w:val="Hyperlink"/>
                <w:noProof/>
                <w:lang w:val="hr-HR"/>
              </w:rPr>
              <w:t>Prijedlozi/scenariji za transformaciju</w:t>
            </w:r>
            <w:r w:rsidR="005E06BF">
              <w:rPr>
                <w:noProof/>
                <w:webHidden/>
              </w:rPr>
              <w:tab/>
            </w:r>
            <w:r w:rsidR="005E06BF">
              <w:rPr>
                <w:noProof/>
                <w:webHidden/>
              </w:rPr>
              <w:fldChar w:fldCharType="begin"/>
            </w:r>
            <w:r w:rsidR="005E06BF">
              <w:rPr>
                <w:noProof/>
                <w:webHidden/>
              </w:rPr>
              <w:instrText xml:space="preserve"> PAGEREF _Toc49931470 \h </w:instrText>
            </w:r>
            <w:r w:rsidR="005E06BF">
              <w:rPr>
                <w:noProof/>
                <w:webHidden/>
              </w:rPr>
            </w:r>
            <w:r w:rsidR="005E06BF">
              <w:rPr>
                <w:noProof/>
                <w:webHidden/>
              </w:rPr>
              <w:fldChar w:fldCharType="separate"/>
            </w:r>
            <w:r w:rsidR="005E06BF">
              <w:rPr>
                <w:noProof/>
                <w:webHidden/>
              </w:rPr>
              <w:t>7</w:t>
            </w:r>
            <w:r w:rsidR="005E06BF">
              <w:rPr>
                <w:noProof/>
                <w:webHidden/>
              </w:rPr>
              <w:fldChar w:fldCharType="end"/>
            </w:r>
          </w:hyperlink>
        </w:p>
        <w:p w14:paraId="14C55D7A" w14:textId="77777777" w:rsidR="005E06BF" w:rsidRDefault="00923083">
          <w:pPr>
            <w:pStyle w:val="TOC2"/>
            <w:tabs>
              <w:tab w:val="left" w:pos="880"/>
              <w:tab w:val="right" w:leader="dot" w:pos="10086"/>
            </w:tabs>
            <w:rPr>
              <w:rFonts w:eastAsiaTheme="minorEastAsia" w:cstheme="minorBidi"/>
              <w:b w:val="0"/>
              <w:noProof/>
              <w:lang w:val="hr-HR" w:eastAsia="hr-HR" w:bidi="ar-SA"/>
            </w:rPr>
          </w:pPr>
          <w:hyperlink w:anchor="_Toc49931471" w:history="1">
            <w:r w:rsidR="005E06BF" w:rsidRPr="00581318">
              <w:rPr>
                <w:rStyle w:val="Hyperlink"/>
                <w:noProof/>
              </w:rPr>
              <w:t>3.1</w:t>
            </w:r>
            <w:r w:rsidR="005E06BF">
              <w:rPr>
                <w:rFonts w:eastAsiaTheme="minorEastAsia" w:cstheme="minorBidi"/>
                <w:b w:val="0"/>
                <w:noProof/>
                <w:lang w:val="hr-HR" w:eastAsia="hr-HR" w:bidi="ar-SA"/>
              </w:rPr>
              <w:tab/>
            </w:r>
            <w:r w:rsidR="005E06BF" w:rsidRPr="00581318">
              <w:rPr>
                <w:rStyle w:val="Hyperlink"/>
                <w:noProof/>
              </w:rPr>
              <w:t>Potpuno online - asinkrono</w:t>
            </w:r>
            <w:r w:rsidR="005E06BF">
              <w:rPr>
                <w:noProof/>
                <w:webHidden/>
              </w:rPr>
              <w:tab/>
            </w:r>
            <w:r w:rsidR="005E06BF">
              <w:rPr>
                <w:noProof/>
                <w:webHidden/>
              </w:rPr>
              <w:fldChar w:fldCharType="begin"/>
            </w:r>
            <w:r w:rsidR="005E06BF">
              <w:rPr>
                <w:noProof/>
                <w:webHidden/>
              </w:rPr>
              <w:instrText xml:space="preserve"> PAGEREF _Toc49931471 \h </w:instrText>
            </w:r>
            <w:r w:rsidR="005E06BF">
              <w:rPr>
                <w:noProof/>
                <w:webHidden/>
              </w:rPr>
            </w:r>
            <w:r w:rsidR="005E06BF">
              <w:rPr>
                <w:noProof/>
                <w:webHidden/>
              </w:rPr>
              <w:fldChar w:fldCharType="separate"/>
            </w:r>
            <w:r w:rsidR="005E06BF">
              <w:rPr>
                <w:noProof/>
                <w:webHidden/>
              </w:rPr>
              <w:t>7</w:t>
            </w:r>
            <w:r w:rsidR="005E06BF">
              <w:rPr>
                <w:noProof/>
                <w:webHidden/>
              </w:rPr>
              <w:fldChar w:fldCharType="end"/>
            </w:r>
          </w:hyperlink>
        </w:p>
        <w:p w14:paraId="729FBFB3" w14:textId="77777777" w:rsidR="005E06BF" w:rsidRDefault="00923083">
          <w:pPr>
            <w:pStyle w:val="TOC2"/>
            <w:tabs>
              <w:tab w:val="left" w:pos="880"/>
              <w:tab w:val="right" w:leader="dot" w:pos="10086"/>
            </w:tabs>
            <w:rPr>
              <w:rFonts w:eastAsiaTheme="minorEastAsia" w:cstheme="minorBidi"/>
              <w:b w:val="0"/>
              <w:noProof/>
              <w:lang w:val="hr-HR" w:eastAsia="hr-HR" w:bidi="ar-SA"/>
            </w:rPr>
          </w:pPr>
          <w:hyperlink w:anchor="_Toc49931472" w:history="1">
            <w:r w:rsidR="005E06BF" w:rsidRPr="00581318">
              <w:rPr>
                <w:rStyle w:val="Hyperlink"/>
                <w:noProof/>
                <w:lang w:val="hr-HR"/>
              </w:rPr>
              <w:t>3.2</w:t>
            </w:r>
            <w:r w:rsidR="005E06BF">
              <w:rPr>
                <w:rFonts w:eastAsiaTheme="minorEastAsia" w:cstheme="minorBidi"/>
                <w:b w:val="0"/>
                <w:noProof/>
                <w:lang w:val="hr-HR" w:eastAsia="hr-HR" w:bidi="ar-SA"/>
              </w:rPr>
              <w:tab/>
            </w:r>
            <w:r w:rsidR="005E06BF" w:rsidRPr="00581318">
              <w:rPr>
                <w:rStyle w:val="Hyperlink"/>
                <w:noProof/>
                <w:lang w:val="hr-HR"/>
              </w:rPr>
              <w:t>Potpuno online - sinkrono</w:t>
            </w:r>
            <w:r w:rsidR="005E06BF">
              <w:rPr>
                <w:noProof/>
                <w:webHidden/>
              </w:rPr>
              <w:tab/>
            </w:r>
            <w:r w:rsidR="005E06BF">
              <w:rPr>
                <w:noProof/>
                <w:webHidden/>
              </w:rPr>
              <w:fldChar w:fldCharType="begin"/>
            </w:r>
            <w:r w:rsidR="005E06BF">
              <w:rPr>
                <w:noProof/>
                <w:webHidden/>
              </w:rPr>
              <w:instrText xml:space="preserve"> PAGEREF _Toc49931472 \h </w:instrText>
            </w:r>
            <w:r w:rsidR="005E06BF">
              <w:rPr>
                <w:noProof/>
                <w:webHidden/>
              </w:rPr>
            </w:r>
            <w:r w:rsidR="005E06BF">
              <w:rPr>
                <w:noProof/>
                <w:webHidden/>
              </w:rPr>
              <w:fldChar w:fldCharType="separate"/>
            </w:r>
            <w:r w:rsidR="005E06BF">
              <w:rPr>
                <w:noProof/>
                <w:webHidden/>
              </w:rPr>
              <w:t>17</w:t>
            </w:r>
            <w:r w:rsidR="005E06BF">
              <w:rPr>
                <w:noProof/>
                <w:webHidden/>
              </w:rPr>
              <w:fldChar w:fldCharType="end"/>
            </w:r>
          </w:hyperlink>
        </w:p>
        <w:p w14:paraId="758A2093" w14:textId="77777777" w:rsidR="005E06BF" w:rsidRDefault="00923083">
          <w:pPr>
            <w:pStyle w:val="TOC1"/>
            <w:rPr>
              <w:rFonts w:eastAsiaTheme="minorEastAsia" w:cstheme="minorBidi"/>
              <w:b w:val="0"/>
              <w:noProof/>
              <w:sz w:val="22"/>
              <w:szCs w:val="22"/>
              <w:lang w:val="hr-HR" w:eastAsia="hr-HR" w:bidi="ar-SA"/>
            </w:rPr>
          </w:pPr>
          <w:hyperlink w:anchor="_Toc49931473" w:history="1">
            <w:r w:rsidR="005E06BF" w:rsidRPr="00581318">
              <w:rPr>
                <w:rStyle w:val="Hyperlink"/>
                <w:noProof/>
                <w:lang w:val="hr-HR"/>
              </w:rPr>
              <w:t>4</w:t>
            </w:r>
            <w:r w:rsidR="005E06BF">
              <w:rPr>
                <w:rFonts w:eastAsiaTheme="minorEastAsia" w:cstheme="minorBidi"/>
                <w:b w:val="0"/>
                <w:noProof/>
                <w:sz w:val="22"/>
                <w:szCs w:val="22"/>
                <w:lang w:val="hr-HR" w:eastAsia="hr-HR" w:bidi="ar-SA"/>
              </w:rPr>
              <w:tab/>
            </w:r>
            <w:r w:rsidR="005E06BF" w:rsidRPr="00581318">
              <w:rPr>
                <w:rStyle w:val="Hyperlink"/>
                <w:noProof/>
                <w:lang w:val="hr-HR"/>
              </w:rPr>
              <w:t>Prijedlog tehnologije i alata</w:t>
            </w:r>
            <w:r w:rsidR="005E06BF">
              <w:rPr>
                <w:noProof/>
                <w:webHidden/>
              </w:rPr>
              <w:tab/>
            </w:r>
            <w:r w:rsidR="005E06BF">
              <w:rPr>
                <w:noProof/>
                <w:webHidden/>
              </w:rPr>
              <w:fldChar w:fldCharType="begin"/>
            </w:r>
            <w:r w:rsidR="005E06BF">
              <w:rPr>
                <w:noProof/>
                <w:webHidden/>
              </w:rPr>
              <w:instrText xml:space="preserve"> PAGEREF _Toc49931473 \h </w:instrText>
            </w:r>
            <w:r w:rsidR="005E06BF">
              <w:rPr>
                <w:noProof/>
                <w:webHidden/>
              </w:rPr>
            </w:r>
            <w:r w:rsidR="005E06BF">
              <w:rPr>
                <w:noProof/>
                <w:webHidden/>
              </w:rPr>
              <w:fldChar w:fldCharType="separate"/>
            </w:r>
            <w:r w:rsidR="005E06BF">
              <w:rPr>
                <w:noProof/>
                <w:webHidden/>
              </w:rPr>
              <w:t>25</w:t>
            </w:r>
            <w:r w:rsidR="005E06BF">
              <w:rPr>
                <w:noProof/>
                <w:webHidden/>
              </w:rPr>
              <w:fldChar w:fldCharType="end"/>
            </w:r>
          </w:hyperlink>
        </w:p>
        <w:p w14:paraId="4F108CA1" w14:textId="77777777" w:rsidR="005E06BF" w:rsidRDefault="00923083">
          <w:pPr>
            <w:pStyle w:val="TOC2"/>
            <w:tabs>
              <w:tab w:val="left" w:pos="880"/>
              <w:tab w:val="right" w:leader="dot" w:pos="10086"/>
            </w:tabs>
            <w:rPr>
              <w:rFonts w:eastAsiaTheme="minorEastAsia" w:cstheme="minorBidi"/>
              <w:b w:val="0"/>
              <w:noProof/>
              <w:lang w:val="hr-HR" w:eastAsia="hr-HR" w:bidi="ar-SA"/>
            </w:rPr>
          </w:pPr>
          <w:hyperlink w:anchor="_Toc49931474" w:history="1">
            <w:r w:rsidR="005E06BF" w:rsidRPr="00581318">
              <w:rPr>
                <w:rStyle w:val="Hyperlink"/>
                <w:noProof/>
                <w:lang w:val="hr-HR"/>
              </w:rPr>
              <w:t>4.1</w:t>
            </w:r>
            <w:r w:rsidR="005E06BF">
              <w:rPr>
                <w:rFonts w:eastAsiaTheme="minorEastAsia" w:cstheme="minorBidi"/>
                <w:b w:val="0"/>
                <w:noProof/>
                <w:lang w:val="hr-HR" w:eastAsia="hr-HR" w:bidi="ar-SA"/>
              </w:rPr>
              <w:tab/>
            </w:r>
            <w:r w:rsidR="005E06BF" w:rsidRPr="00581318">
              <w:rPr>
                <w:rStyle w:val="Hyperlink"/>
                <w:noProof/>
                <w:lang w:val="hr-HR"/>
              </w:rPr>
              <w:t>Specifične upute za organiziranje obuke u MS Teamsima</w:t>
            </w:r>
            <w:r w:rsidR="005E06BF">
              <w:rPr>
                <w:noProof/>
                <w:webHidden/>
              </w:rPr>
              <w:tab/>
            </w:r>
            <w:r w:rsidR="005E06BF">
              <w:rPr>
                <w:noProof/>
                <w:webHidden/>
              </w:rPr>
              <w:fldChar w:fldCharType="begin"/>
            </w:r>
            <w:r w:rsidR="005E06BF">
              <w:rPr>
                <w:noProof/>
                <w:webHidden/>
              </w:rPr>
              <w:instrText xml:space="preserve"> PAGEREF _Toc49931474 \h </w:instrText>
            </w:r>
            <w:r w:rsidR="005E06BF">
              <w:rPr>
                <w:noProof/>
                <w:webHidden/>
              </w:rPr>
            </w:r>
            <w:r w:rsidR="005E06BF">
              <w:rPr>
                <w:noProof/>
                <w:webHidden/>
              </w:rPr>
              <w:fldChar w:fldCharType="separate"/>
            </w:r>
            <w:r w:rsidR="005E06BF">
              <w:rPr>
                <w:noProof/>
                <w:webHidden/>
              </w:rPr>
              <w:t>25</w:t>
            </w:r>
            <w:r w:rsidR="005E06BF">
              <w:rPr>
                <w:noProof/>
                <w:webHidden/>
              </w:rPr>
              <w:fldChar w:fldCharType="end"/>
            </w:r>
          </w:hyperlink>
        </w:p>
        <w:p w14:paraId="48EFE59D" w14:textId="77777777" w:rsidR="005E06BF" w:rsidRDefault="00923083">
          <w:pPr>
            <w:pStyle w:val="TOC1"/>
            <w:rPr>
              <w:rFonts w:eastAsiaTheme="minorEastAsia" w:cstheme="minorBidi"/>
              <w:b w:val="0"/>
              <w:noProof/>
              <w:sz w:val="22"/>
              <w:szCs w:val="22"/>
              <w:lang w:val="hr-HR" w:eastAsia="hr-HR" w:bidi="ar-SA"/>
            </w:rPr>
          </w:pPr>
          <w:hyperlink w:anchor="_Toc49931475" w:history="1">
            <w:r w:rsidR="005E06BF" w:rsidRPr="00581318">
              <w:rPr>
                <w:rStyle w:val="Hyperlink"/>
                <w:noProof/>
                <w:lang w:val="hr-HR"/>
              </w:rPr>
              <w:t>5</w:t>
            </w:r>
            <w:r w:rsidR="005E06BF">
              <w:rPr>
                <w:rFonts w:eastAsiaTheme="minorEastAsia" w:cstheme="minorBidi"/>
                <w:b w:val="0"/>
                <w:noProof/>
                <w:sz w:val="22"/>
                <w:szCs w:val="22"/>
                <w:lang w:val="hr-HR" w:eastAsia="hr-HR" w:bidi="ar-SA"/>
              </w:rPr>
              <w:tab/>
            </w:r>
            <w:r w:rsidR="005E06BF" w:rsidRPr="00581318">
              <w:rPr>
                <w:rStyle w:val="Hyperlink"/>
                <w:noProof/>
                <w:lang w:val="hr-HR"/>
              </w:rPr>
              <w:t>Savjeti za održavanje virtualne učionice</w:t>
            </w:r>
            <w:r w:rsidR="005E06BF">
              <w:rPr>
                <w:noProof/>
                <w:webHidden/>
              </w:rPr>
              <w:tab/>
            </w:r>
            <w:r w:rsidR="005E06BF">
              <w:rPr>
                <w:noProof/>
                <w:webHidden/>
              </w:rPr>
              <w:fldChar w:fldCharType="begin"/>
            </w:r>
            <w:r w:rsidR="005E06BF">
              <w:rPr>
                <w:noProof/>
                <w:webHidden/>
              </w:rPr>
              <w:instrText xml:space="preserve"> PAGEREF _Toc49931475 \h </w:instrText>
            </w:r>
            <w:r w:rsidR="005E06BF">
              <w:rPr>
                <w:noProof/>
                <w:webHidden/>
              </w:rPr>
            </w:r>
            <w:r w:rsidR="005E06BF">
              <w:rPr>
                <w:noProof/>
                <w:webHidden/>
              </w:rPr>
              <w:fldChar w:fldCharType="separate"/>
            </w:r>
            <w:r w:rsidR="005E06BF">
              <w:rPr>
                <w:noProof/>
                <w:webHidden/>
              </w:rPr>
              <w:t>26</w:t>
            </w:r>
            <w:r w:rsidR="005E06BF">
              <w:rPr>
                <w:noProof/>
                <w:webHidden/>
              </w:rPr>
              <w:fldChar w:fldCharType="end"/>
            </w:r>
          </w:hyperlink>
        </w:p>
        <w:p w14:paraId="36488BCE" w14:textId="77777777" w:rsidR="005E06BF" w:rsidRDefault="00923083">
          <w:pPr>
            <w:pStyle w:val="TOC2"/>
            <w:tabs>
              <w:tab w:val="left" w:pos="880"/>
              <w:tab w:val="right" w:leader="dot" w:pos="10086"/>
            </w:tabs>
            <w:rPr>
              <w:rFonts w:eastAsiaTheme="minorEastAsia" w:cstheme="minorBidi"/>
              <w:b w:val="0"/>
              <w:noProof/>
              <w:lang w:val="hr-HR" w:eastAsia="hr-HR" w:bidi="ar-SA"/>
            </w:rPr>
          </w:pPr>
          <w:hyperlink w:anchor="_Toc49931476" w:history="1">
            <w:r w:rsidR="005E06BF" w:rsidRPr="00581318">
              <w:rPr>
                <w:rStyle w:val="Hyperlink"/>
                <w:noProof/>
                <w:lang w:val="hr-HR"/>
              </w:rPr>
              <w:t>5.1</w:t>
            </w:r>
            <w:r w:rsidR="005E06BF">
              <w:rPr>
                <w:rFonts w:eastAsiaTheme="minorEastAsia" w:cstheme="minorBidi"/>
                <w:b w:val="0"/>
                <w:noProof/>
                <w:lang w:val="hr-HR" w:eastAsia="hr-HR" w:bidi="ar-SA"/>
              </w:rPr>
              <w:tab/>
            </w:r>
            <w:r w:rsidR="005E06BF" w:rsidRPr="00581318">
              <w:rPr>
                <w:rStyle w:val="Hyperlink"/>
                <w:noProof/>
                <w:lang w:val="hr-HR"/>
              </w:rPr>
              <w:t>Priprema</w:t>
            </w:r>
            <w:r w:rsidR="005E06BF">
              <w:rPr>
                <w:noProof/>
                <w:webHidden/>
              </w:rPr>
              <w:tab/>
            </w:r>
            <w:r w:rsidR="005E06BF">
              <w:rPr>
                <w:noProof/>
                <w:webHidden/>
              </w:rPr>
              <w:fldChar w:fldCharType="begin"/>
            </w:r>
            <w:r w:rsidR="005E06BF">
              <w:rPr>
                <w:noProof/>
                <w:webHidden/>
              </w:rPr>
              <w:instrText xml:space="preserve"> PAGEREF _Toc49931476 \h </w:instrText>
            </w:r>
            <w:r w:rsidR="005E06BF">
              <w:rPr>
                <w:noProof/>
                <w:webHidden/>
              </w:rPr>
            </w:r>
            <w:r w:rsidR="005E06BF">
              <w:rPr>
                <w:noProof/>
                <w:webHidden/>
              </w:rPr>
              <w:fldChar w:fldCharType="separate"/>
            </w:r>
            <w:r w:rsidR="005E06BF">
              <w:rPr>
                <w:noProof/>
                <w:webHidden/>
              </w:rPr>
              <w:t>26</w:t>
            </w:r>
            <w:r w:rsidR="005E06BF">
              <w:rPr>
                <w:noProof/>
                <w:webHidden/>
              </w:rPr>
              <w:fldChar w:fldCharType="end"/>
            </w:r>
          </w:hyperlink>
        </w:p>
        <w:p w14:paraId="18283A86" w14:textId="77777777" w:rsidR="005E06BF" w:rsidRDefault="00923083">
          <w:pPr>
            <w:pStyle w:val="TOC2"/>
            <w:tabs>
              <w:tab w:val="left" w:pos="880"/>
              <w:tab w:val="right" w:leader="dot" w:pos="10086"/>
            </w:tabs>
            <w:rPr>
              <w:rFonts w:eastAsiaTheme="minorEastAsia" w:cstheme="minorBidi"/>
              <w:b w:val="0"/>
              <w:noProof/>
              <w:lang w:val="hr-HR" w:eastAsia="hr-HR" w:bidi="ar-SA"/>
            </w:rPr>
          </w:pPr>
          <w:hyperlink w:anchor="_Toc49931477" w:history="1">
            <w:r w:rsidR="005E06BF" w:rsidRPr="00581318">
              <w:rPr>
                <w:rStyle w:val="Hyperlink"/>
                <w:noProof/>
                <w:lang w:val="hr-HR"/>
              </w:rPr>
              <w:t>5.2</w:t>
            </w:r>
            <w:r w:rsidR="005E06BF">
              <w:rPr>
                <w:rFonts w:eastAsiaTheme="minorEastAsia" w:cstheme="minorBidi"/>
                <w:b w:val="0"/>
                <w:noProof/>
                <w:lang w:val="hr-HR" w:eastAsia="hr-HR" w:bidi="ar-SA"/>
              </w:rPr>
              <w:tab/>
            </w:r>
            <w:r w:rsidR="005E06BF" w:rsidRPr="00581318">
              <w:rPr>
                <w:rStyle w:val="Hyperlink"/>
                <w:noProof/>
                <w:lang w:val="hr-HR"/>
              </w:rPr>
              <w:t>Implementacija</w:t>
            </w:r>
            <w:r w:rsidR="005E06BF">
              <w:rPr>
                <w:noProof/>
                <w:webHidden/>
              </w:rPr>
              <w:tab/>
            </w:r>
            <w:r w:rsidR="005E06BF">
              <w:rPr>
                <w:noProof/>
                <w:webHidden/>
              </w:rPr>
              <w:fldChar w:fldCharType="begin"/>
            </w:r>
            <w:r w:rsidR="005E06BF">
              <w:rPr>
                <w:noProof/>
                <w:webHidden/>
              </w:rPr>
              <w:instrText xml:space="preserve"> PAGEREF _Toc49931477 \h </w:instrText>
            </w:r>
            <w:r w:rsidR="005E06BF">
              <w:rPr>
                <w:noProof/>
                <w:webHidden/>
              </w:rPr>
            </w:r>
            <w:r w:rsidR="005E06BF">
              <w:rPr>
                <w:noProof/>
                <w:webHidden/>
              </w:rPr>
              <w:fldChar w:fldCharType="separate"/>
            </w:r>
            <w:r w:rsidR="005E06BF">
              <w:rPr>
                <w:noProof/>
                <w:webHidden/>
              </w:rPr>
              <w:t>27</w:t>
            </w:r>
            <w:r w:rsidR="005E06BF">
              <w:rPr>
                <w:noProof/>
                <w:webHidden/>
              </w:rPr>
              <w:fldChar w:fldCharType="end"/>
            </w:r>
          </w:hyperlink>
        </w:p>
        <w:p w14:paraId="5A59F49B" w14:textId="77777777" w:rsidR="005E06BF" w:rsidRDefault="00923083">
          <w:pPr>
            <w:pStyle w:val="TOC1"/>
            <w:rPr>
              <w:rFonts w:eastAsiaTheme="minorEastAsia" w:cstheme="minorBidi"/>
              <w:b w:val="0"/>
              <w:noProof/>
              <w:sz w:val="22"/>
              <w:szCs w:val="22"/>
              <w:lang w:val="hr-HR" w:eastAsia="hr-HR" w:bidi="ar-SA"/>
            </w:rPr>
          </w:pPr>
          <w:hyperlink w:anchor="_Toc49931478" w:history="1">
            <w:r w:rsidR="005E06BF" w:rsidRPr="00581318">
              <w:rPr>
                <w:rStyle w:val="Hyperlink"/>
                <w:noProof/>
                <w:lang w:val="hr-HR"/>
              </w:rPr>
              <w:t>6</w:t>
            </w:r>
            <w:r w:rsidR="005E06BF">
              <w:rPr>
                <w:rFonts w:eastAsiaTheme="minorEastAsia" w:cstheme="minorBidi"/>
                <w:b w:val="0"/>
                <w:noProof/>
                <w:sz w:val="22"/>
                <w:szCs w:val="22"/>
                <w:lang w:val="hr-HR" w:eastAsia="hr-HR" w:bidi="ar-SA"/>
              </w:rPr>
              <w:tab/>
            </w:r>
            <w:r w:rsidR="005E06BF" w:rsidRPr="00581318">
              <w:rPr>
                <w:rStyle w:val="Hyperlink"/>
                <w:noProof/>
                <w:lang w:val="hr-HR"/>
              </w:rPr>
              <w:t>Savjeti za moderiranje online diskusije</w:t>
            </w:r>
            <w:r w:rsidR="005E06BF">
              <w:rPr>
                <w:noProof/>
                <w:webHidden/>
              </w:rPr>
              <w:tab/>
            </w:r>
            <w:r w:rsidR="005E06BF">
              <w:rPr>
                <w:noProof/>
                <w:webHidden/>
              </w:rPr>
              <w:fldChar w:fldCharType="begin"/>
            </w:r>
            <w:r w:rsidR="005E06BF">
              <w:rPr>
                <w:noProof/>
                <w:webHidden/>
              </w:rPr>
              <w:instrText xml:space="preserve"> PAGEREF _Toc49931478 \h </w:instrText>
            </w:r>
            <w:r w:rsidR="005E06BF">
              <w:rPr>
                <w:noProof/>
                <w:webHidden/>
              </w:rPr>
            </w:r>
            <w:r w:rsidR="005E06BF">
              <w:rPr>
                <w:noProof/>
                <w:webHidden/>
              </w:rPr>
              <w:fldChar w:fldCharType="separate"/>
            </w:r>
            <w:r w:rsidR="005E06BF">
              <w:rPr>
                <w:noProof/>
                <w:webHidden/>
              </w:rPr>
              <w:t>27</w:t>
            </w:r>
            <w:r w:rsidR="005E06BF">
              <w:rPr>
                <w:noProof/>
                <w:webHidden/>
              </w:rPr>
              <w:fldChar w:fldCharType="end"/>
            </w:r>
          </w:hyperlink>
        </w:p>
        <w:p w14:paraId="4809B48D" w14:textId="77777777" w:rsidR="005E06BF" w:rsidRDefault="00923083">
          <w:pPr>
            <w:pStyle w:val="TOC2"/>
            <w:tabs>
              <w:tab w:val="left" w:pos="880"/>
              <w:tab w:val="right" w:leader="dot" w:pos="10086"/>
            </w:tabs>
            <w:rPr>
              <w:rFonts w:eastAsiaTheme="minorEastAsia" w:cstheme="minorBidi"/>
              <w:b w:val="0"/>
              <w:noProof/>
              <w:lang w:val="hr-HR" w:eastAsia="hr-HR" w:bidi="ar-SA"/>
            </w:rPr>
          </w:pPr>
          <w:hyperlink w:anchor="_Toc49931479" w:history="1">
            <w:r w:rsidR="005E06BF" w:rsidRPr="00581318">
              <w:rPr>
                <w:rStyle w:val="Hyperlink"/>
                <w:noProof/>
                <w:lang w:val="hr-HR"/>
              </w:rPr>
              <w:t>6.1</w:t>
            </w:r>
            <w:r w:rsidR="005E06BF">
              <w:rPr>
                <w:rFonts w:eastAsiaTheme="minorEastAsia" w:cstheme="minorBidi"/>
                <w:b w:val="0"/>
                <w:noProof/>
                <w:lang w:val="hr-HR" w:eastAsia="hr-HR" w:bidi="ar-SA"/>
              </w:rPr>
              <w:tab/>
            </w:r>
            <w:r w:rsidR="005E06BF" w:rsidRPr="00581318">
              <w:rPr>
                <w:rStyle w:val="Hyperlink"/>
                <w:noProof/>
                <w:lang w:val="hr-HR"/>
              </w:rPr>
              <w:t xml:space="preserve">Kako </w:t>
            </w:r>
            <w:r w:rsidR="005E06BF" w:rsidRPr="00581318">
              <w:rPr>
                <w:rStyle w:val="Hyperlink"/>
                <w:noProof/>
              </w:rPr>
              <w:t>organizirati</w:t>
            </w:r>
            <w:r w:rsidR="005E06BF" w:rsidRPr="00581318">
              <w:rPr>
                <w:rStyle w:val="Hyperlink"/>
                <w:noProof/>
                <w:lang w:val="hr-HR"/>
              </w:rPr>
              <w:t xml:space="preserve"> diskusiju?</w:t>
            </w:r>
            <w:r w:rsidR="005E06BF">
              <w:rPr>
                <w:noProof/>
                <w:webHidden/>
              </w:rPr>
              <w:tab/>
            </w:r>
            <w:r w:rsidR="005E06BF">
              <w:rPr>
                <w:noProof/>
                <w:webHidden/>
              </w:rPr>
              <w:fldChar w:fldCharType="begin"/>
            </w:r>
            <w:r w:rsidR="005E06BF">
              <w:rPr>
                <w:noProof/>
                <w:webHidden/>
              </w:rPr>
              <w:instrText xml:space="preserve"> PAGEREF _Toc49931479 \h </w:instrText>
            </w:r>
            <w:r w:rsidR="005E06BF">
              <w:rPr>
                <w:noProof/>
                <w:webHidden/>
              </w:rPr>
            </w:r>
            <w:r w:rsidR="005E06BF">
              <w:rPr>
                <w:noProof/>
                <w:webHidden/>
              </w:rPr>
              <w:fldChar w:fldCharType="separate"/>
            </w:r>
            <w:r w:rsidR="005E06BF">
              <w:rPr>
                <w:noProof/>
                <w:webHidden/>
              </w:rPr>
              <w:t>28</w:t>
            </w:r>
            <w:r w:rsidR="005E06BF">
              <w:rPr>
                <w:noProof/>
                <w:webHidden/>
              </w:rPr>
              <w:fldChar w:fldCharType="end"/>
            </w:r>
          </w:hyperlink>
        </w:p>
        <w:p w14:paraId="376061AF" w14:textId="77777777" w:rsidR="005E06BF" w:rsidRDefault="00923083">
          <w:pPr>
            <w:pStyle w:val="TOC2"/>
            <w:tabs>
              <w:tab w:val="left" w:pos="880"/>
              <w:tab w:val="right" w:leader="dot" w:pos="10086"/>
            </w:tabs>
            <w:rPr>
              <w:rFonts w:eastAsiaTheme="minorEastAsia" w:cstheme="minorBidi"/>
              <w:b w:val="0"/>
              <w:noProof/>
              <w:lang w:val="hr-HR" w:eastAsia="hr-HR" w:bidi="ar-SA"/>
            </w:rPr>
          </w:pPr>
          <w:hyperlink w:anchor="_Toc49931480" w:history="1">
            <w:r w:rsidR="005E06BF" w:rsidRPr="00581318">
              <w:rPr>
                <w:rStyle w:val="Hyperlink"/>
                <w:noProof/>
                <w:lang w:val="hr-HR"/>
              </w:rPr>
              <w:t>6.2</w:t>
            </w:r>
            <w:r w:rsidR="005E06BF">
              <w:rPr>
                <w:rFonts w:eastAsiaTheme="minorEastAsia" w:cstheme="minorBidi"/>
                <w:b w:val="0"/>
                <w:noProof/>
                <w:lang w:val="hr-HR" w:eastAsia="hr-HR" w:bidi="ar-SA"/>
              </w:rPr>
              <w:tab/>
            </w:r>
            <w:r w:rsidR="005E06BF" w:rsidRPr="00581318">
              <w:rPr>
                <w:rStyle w:val="Hyperlink"/>
                <w:noProof/>
                <w:lang w:val="hr-HR"/>
              </w:rPr>
              <w:t>Kako potaknuti polaznike?</w:t>
            </w:r>
            <w:r w:rsidR="005E06BF">
              <w:rPr>
                <w:noProof/>
                <w:webHidden/>
              </w:rPr>
              <w:tab/>
            </w:r>
            <w:r w:rsidR="005E06BF">
              <w:rPr>
                <w:noProof/>
                <w:webHidden/>
              </w:rPr>
              <w:fldChar w:fldCharType="begin"/>
            </w:r>
            <w:r w:rsidR="005E06BF">
              <w:rPr>
                <w:noProof/>
                <w:webHidden/>
              </w:rPr>
              <w:instrText xml:space="preserve"> PAGEREF _Toc49931480 \h </w:instrText>
            </w:r>
            <w:r w:rsidR="005E06BF">
              <w:rPr>
                <w:noProof/>
                <w:webHidden/>
              </w:rPr>
            </w:r>
            <w:r w:rsidR="005E06BF">
              <w:rPr>
                <w:noProof/>
                <w:webHidden/>
              </w:rPr>
              <w:fldChar w:fldCharType="separate"/>
            </w:r>
            <w:r w:rsidR="005E06BF">
              <w:rPr>
                <w:noProof/>
                <w:webHidden/>
              </w:rPr>
              <w:t>29</w:t>
            </w:r>
            <w:r w:rsidR="005E06BF">
              <w:rPr>
                <w:noProof/>
                <w:webHidden/>
              </w:rPr>
              <w:fldChar w:fldCharType="end"/>
            </w:r>
          </w:hyperlink>
        </w:p>
        <w:p w14:paraId="079055F6" w14:textId="77777777" w:rsidR="005E06BF" w:rsidRDefault="00923083">
          <w:pPr>
            <w:pStyle w:val="TOC1"/>
            <w:rPr>
              <w:rFonts w:eastAsiaTheme="minorEastAsia" w:cstheme="minorBidi"/>
              <w:b w:val="0"/>
              <w:noProof/>
              <w:sz w:val="22"/>
              <w:szCs w:val="22"/>
              <w:lang w:val="hr-HR" w:eastAsia="hr-HR" w:bidi="ar-SA"/>
            </w:rPr>
          </w:pPr>
          <w:hyperlink w:anchor="_Toc49931481" w:history="1">
            <w:r w:rsidR="005E06BF" w:rsidRPr="00581318">
              <w:rPr>
                <w:rStyle w:val="Hyperlink"/>
                <w:noProof/>
                <w:lang w:val="hr-HR"/>
              </w:rPr>
              <w:t>7</w:t>
            </w:r>
            <w:r w:rsidR="005E06BF">
              <w:rPr>
                <w:rFonts w:eastAsiaTheme="minorEastAsia" w:cstheme="minorBidi"/>
                <w:b w:val="0"/>
                <w:noProof/>
                <w:sz w:val="22"/>
                <w:szCs w:val="22"/>
                <w:lang w:val="hr-HR" w:eastAsia="hr-HR" w:bidi="ar-SA"/>
              </w:rPr>
              <w:tab/>
            </w:r>
            <w:r w:rsidR="005E06BF" w:rsidRPr="00581318">
              <w:rPr>
                <w:rStyle w:val="Hyperlink"/>
                <w:noProof/>
                <w:lang w:val="hr-HR"/>
              </w:rPr>
              <w:t>Savjeti za organizaciju projektnog rada</w:t>
            </w:r>
            <w:r w:rsidR="005E06BF">
              <w:rPr>
                <w:noProof/>
                <w:webHidden/>
              </w:rPr>
              <w:tab/>
            </w:r>
            <w:r w:rsidR="005E06BF">
              <w:rPr>
                <w:noProof/>
                <w:webHidden/>
              </w:rPr>
              <w:fldChar w:fldCharType="begin"/>
            </w:r>
            <w:r w:rsidR="005E06BF">
              <w:rPr>
                <w:noProof/>
                <w:webHidden/>
              </w:rPr>
              <w:instrText xml:space="preserve"> PAGEREF _Toc49931481 \h </w:instrText>
            </w:r>
            <w:r w:rsidR="005E06BF">
              <w:rPr>
                <w:noProof/>
                <w:webHidden/>
              </w:rPr>
            </w:r>
            <w:r w:rsidR="005E06BF">
              <w:rPr>
                <w:noProof/>
                <w:webHidden/>
              </w:rPr>
              <w:fldChar w:fldCharType="separate"/>
            </w:r>
            <w:r w:rsidR="005E06BF">
              <w:rPr>
                <w:noProof/>
                <w:webHidden/>
              </w:rPr>
              <w:t>31</w:t>
            </w:r>
            <w:r w:rsidR="005E06BF">
              <w:rPr>
                <w:noProof/>
                <w:webHidden/>
              </w:rPr>
              <w:fldChar w:fldCharType="end"/>
            </w:r>
          </w:hyperlink>
        </w:p>
        <w:p w14:paraId="473E7A9C" w14:textId="77777777" w:rsidR="005E06BF" w:rsidRDefault="00923083">
          <w:pPr>
            <w:pStyle w:val="TOC1"/>
            <w:rPr>
              <w:rFonts w:eastAsiaTheme="minorEastAsia" w:cstheme="minorBidi"/>
              <w:b w:val="0"/>
              <w:noProof/>
              <w:sz w:val="22"/>
              <w:szCs w:val="22"/>
              <w:lang w:val="hr-HR" w:eastAsia="hr-HR" w:bidi="ar-SA"/>
            </w:rPr>
          </w:pPr>
          <w:hyperlink w:anchor="_Toc49931482" w:history="1">
            <w:r w:rsidR="005E06BF" w:rsidRPr="00581318">
              <w:rPr>
                <w:rStyle w:val="Hyperlink"/>
                <w:noProof/>
                <w:lang w:val="hr-HR"/>
              </w:rPr>
              <w:t>8</w:t>
            </w:r>
            <w:r w:rsidR="005E06BF">
              <w:rPr>
                <w:rFonts w:eastAsiaTheme="minorEastAsia" w:cstheme="minorBidi"/>
                <w:b w:val="0"/>
                <w:noProof/>
                <w:sz w:val="22"/>
                <w:szCs w:val="22"/>
                <w:lang w:val="hr-HR" w:eastAsia="hr-HR" w:bidi="ar-SA"/>
              </w:rPr>
              <w:tab/>
            </w:r>
            <w:r w:rsidR="005E06BF" w:rsidRPr="00581318">
              <w:rPr>
                <w:rStyle w:val="Hyperlink"/>
                <w:noProof/>
                <w:lang w:val="hr-HR"/>
              </w:rPr>
              <w:t>Savjeti za evaluaciju rada polaznika i davanje povratne informacije</w:t>
            </w:r>
            <w:r w:rsidR="005E06BF">
              <w:rPr>
                <w:noProof/>
                <w:webHidden/>
              </w:rPr>
              <w:tab/>
            </w:r>
            <w:r w:rsidR="005E06BF">
              <w:rPr>
                <w:noProof/>
                <w:webHidden/>
              </w:rPr>
              <w:fldChar w:fldCharType="begin"/>
            </w:r>
            <w:r w:rsidR="005E06BF">
              <w:rPr>
                <w:noProof/>
                <w:webHidden/>
              </w:rPr>
              <w:instrText xml:space="preserve"> PAGEREF _Toc49931482 \h </w:instrText>
            </w:r>
            <w:r w:rsidR="005E06BF">
              <w:rPr>
                <w:noProof/>
                <w:webHidden/>
              </w:rPr>
            </w:r>
            <w:r w:rsidR="005E06BF">
              <w:rPr>
                <w:noProof/>
                <w:webHidden/>
              </w:rPr>
              <w:fldChar w:fldCharType="separate"/>
            </w:r>
            <w:r w:rsidR="005E06BF">
              <w:rPr>
                <w:noProof/>
                <w:webHidden/>
              </w:rPr>
              <w:t>32</w:t>
            </w:r>
            <w:r w:rsidR="005E06BF">
              <w:rPr>
                <w:noProof/>
                <w:webHidden/>
              </w:rPr>
              <w:fldChar w:fldCharType="end"/>
            </w:r>
          </w:hyperlink>
        </w:p>
        <w:p w14:paraId="507B6AAA" w14:textId="5FE35796" w:rsidR="00510A12" w:rsidRDefault="00510A12">
          <w:r>
            <w:rPr>
              <w:b/>
              <w:bCs/>
              <w:noProof/>
            </w:rPr>
            <w:fldChar w:fldCharType="end"/>
          </w:r>
        </w:p>
      </w:sdtContent>
    </w:sdt>
    <w:p w14:paraId="0BA61B04" w14:textId="77777777" w:rsidR="00510A12" w:rsidRDefault="00510A12" w:rsidP="00510A12">
      <w:pPr>
        <w:rPr>
          <w:lang w:val="hr-HR"/>
        </w:rPr>
      </w:pPr>
      <w:r>
        <w:rPr>
          <w:lang w:val="hr-HR"/>
        </w:rPr>
        <w:br w:type="page"/>
      </w:r>
    </w:p>
    <w:p w14:paraId="05BA8FCB" w14:textId="142FDFB7" w:rsidR="00B33088" w:rsidRPr="00877DF6" w:rsidRDefault="00B33088" w:rsidP="00B33088">
      <w:pPr>
        <w:pStyle w:val="Heading1"/>
        <w:keepNext/>
        <w:keepLines/>
        <w:widowControl/>
        <w:autoSpaceDE/>
        <w:autoSpaceDN/>
        <w:spacing w:before="480" w:after="0"/>
        <w:ind w:left="432" w:hanging="432"/>
        <w:rPr>
          <w:lang w:val="hr-HR"/>
        </w:rPr>
      </w:pPr>
      <w:bookmarkStart w:id="0" w:name="_Toc49931464"/>
      <w:r w:rsidRPr="00877DF6">
        <w:rPr>
          <w:lang w:val="hr-HR"/>
        </w:rPr>
        <w:lastRenderedPageBreak/>
        <w:t>Uvod</w:t>
      </w:r>
      <w:bookmarkEnd w:id="0"/>
    </w:p>
    <w:p w14:paraId="612B0E53" w14:textId="77777777" w:rsidR="00B33088" w:rsidRPr="00877DF6" w:rsidRDefault="00B33088" w:rsidP="00B33088">
      <w:pPr>
        <w:rPr>
          <w:lang w:val="hr-HR"/>
        </w:rPr>
      </w:pPr>
      <w:r w:rsidRPr="00877DF6">
        <w:rPr>
          <w:lang w:val="hr-HR"/>
        </w:rPr>
        <w:t xml:space="preserve">Svrha ovoga dokumenta </w:t>
      </w:r>
      <w:r w:rsidRPr="00877DF6">
        <w:rPr>
          <w:b/>
          <w:lang w:val="hr-HR"/>
        </w:rPr>
        <w:t>je pružiti upute i prijedloge</w:t>
      </w:r>
      <w:r w:rsidRPr="00877DF6">
        <w:rPr>
          <w:lang w:val="hr-HR"/>
        </w:rPr>
        <w:t xml:space="preserve"> na koji način transformirati obuku za nastavnike na temu Implementacije ključnih kompetencija u obrazovni sistem Crne Gore koji se u okviru ovoga projekta treba održati za 1860 nastavnika. </w:t>
      </w:r>
      <w:r w:rsidRPr="00877DF6">
        <w:rPr>
          <w:b/>
          <w:lang w:val="hr-HR"/>
        </w:rPr>
        <w:t>Transformacijom obuke</w:t>
      </w:r>
      <w:r w:rsidRPr="00877DF6">
        <w:rPr>
          <w:lang w:val="hr-HR"/>
        </w:rPr>
        <w:t xml:space="preserve"> smatra se prebacivanje obuke iz potpuno </w:t>
      </w:r>
      <w:r w:rsidRPr="00877DF6">
        <w:rPr>
          <w:b/>
          <w:lang w:val="hr-HR"/>
        </w:rPr>
        <w:t>učioničkog oblika</w:t>
      </w:r>
      <w:r w:rsidRPr="00877DF6">
        <w:rPr>
          <w:lang w:val="hr-HR"/>
        </w:rPr>
        <w:t xml:space="preserve"> u </w:t>
      </w:r>
      <w:r w:rsidRPr="00877DF6">
        <w:rPr>
          <w:b/>
          <w:lang w:val="hr-HR"/>
        </w:rPr>
        <w:t xml:space="preserve">online oblik </w:t>
      </w:r>
      <w:r w:rsidRPr="00877DF6">
        <w:rPr>
          <w:lang w:val="hr-HR"/>
        </w:rPr>
        <w:t xml:space="preserve">ili </w:t>
      </w:r>
      <w:r w:rsidRPr="00877DF6">
        <w:rPr>
          <w:b/>
          <w:lang w:val="hr-HR"/>
        </w:rPr>
        <w:t>u mješoviti oblik</w:t>
      </w:r>
      <w:r w:rsidRPr="00877DF6">
        <w:rPr>
          <w:lang w:val="hr-HR"/>
        </w:rPr>
        <w:t xml:space="preserve"> (djelomično u učionici, djelomično online).  </w:t>
      </w:r>
    </w:p>
    <w:p w14:paraId="4BD16D1A" w14:textId="77777777" w:rsidR="00B33088" w:rsidRPr="00877DF6" w:rsidRDefault="00B33088" w:rsidP="00B33088">
      <w:pPr>
        <w:rPr>
          <w:lang w:val="hr-HR"/>
        </w:rPr>
      </w:pPr>
      <w:r w:rsidRPr="00877DF6">
        <w:rPr>
          <w:lang w:val="hr-HR"/>
        </w:rPr>
        <w:t>Pretvaranje postojeće učioničke obuke u online može biti težak, dugotrajan posao. Jednostavan način može biti -  jednostavno premještanje sadržaja i dijelova predavanja na online alat – takav pristup dovodi samo do pukog prijenosa informacija, gubitka angažiranih aktivnosti i doprinosa predavača.</w:t>
      </w:r>
    </w:p>
    <w:p w14:paraId="3C536E50" w14:textId="77777777" w:rsidR="00B33088" w:rsidRPr="00877DF6" w:rsidRDefault="00B33088" w:rsidP="00B33088">
      <w:pPr>
        <w:rPr>
          <w:lang w:val="hr-HR"/>
        </w:rPr>
      </w:pPr>
      <w:r w:rsidRPr="00877DF6">
        <w:rPr>
          <w:lang w:val="hr-HR"/>
        </w:rPr>
        <w:t xml:space="preserve">Koji je bolji put? Potražiti načine zadržavanja bogatstva koje dobar predavač donosi u učionicu, kao što su prilagodba grupi, smisao za humor, zanimljive priče i primjeri te neposredne povratne informacije. Ovo je prilika da se tehnologija iskoristi na najbolji mogući način. </w:t>
      </w:r>
    </w:p>
    <w:p w14:paraId="67BBD42B" w14:textId="77777777" w:rsidR="00B33088" w:rsidRPr="00877DF6" w:rsidRDefault="00B33088" w:rsidP="00B33088">
      <w:pPr>
        <w:pStyle w:val="Heading1"/>
        <w:keepNext/>
        <w:keepLines/>
        <w:widowControl/>
        <w:autoSpaceDE/>
        <w:autoSpaceDN/>
        <w:spacing w:before="480" w:after="0"/>
        <w:ind w:left="432" w:hanging="432"/>
        <w:rPr>
          <w:lang w:val="hr-HR"/>
        </w:rPr>
      </w:pPr>
      <w:bookmarkStart w:id="1" w:name="_Toc49931465"/>
      <w:r w:rsidRPr="00877DF6">
        <w:rPr>
          <w:lang w:val="hr-HR"/>
        </w:rPr>
        <w:t>O online učenju (e-učenju), pristupima i metodologiji</w:t>
      </w:r>
      <w:bookmarkEnd w:id="1"/>
    </w:p>
    <w:p w14:paraId="2BC75F0C" w14:textId="77777777" w:rsidR="00B33088" w:rsidRPr="00877DF6" w:rsidRDefault="00B33088" w:rsidP="00B33088">
      <w:pPr>
        <w:rPr>
          <w:lang w:val="hr-HR"/>
        </w:rPr>
      </w:pPr>
      <w:r w:rsidRPr="00877DF6">
        <w:rPr>
          <w:lang w:val="hr-HR"/>
        </w:rPr>
        <w:t>O online učenju i poučavanju danas se zna mnogo, o prednostima i nedostacima takvog učenja i poučavanja, te nema potrebe da ovdje krećemo od početka. Danas, kada mislimo ili kažemo  „</w:t>
      </w:r>
      <w:proofErr w:type="spellStart"/>
      <w:r w:rsidRPr="00877DF6">
        <w:rPr>
          <w:lang w:val="hr-HR"/>
        </w:rPr>
        <w:t>eLearning</w:t>
      </w:r>
      <w:proofErr w:type="spellEnd"/>
      <w:r w:rsidRPr="00877DF6">
        <w:rPr>
          <w:lang w:val="hr-HR"/>
        </w:rPr>
        <w:t>“ ili e-učenje, pomislimo na obuku na bilo kojem digitalnom uređaju. Gledanje edukativnog videa, čitanje zanimljivog članka, sudjelovanje u online diskusiji ili online kviz - sve je to e-učenje.</w:t>
      </w:r>
    </w:p>
    <w:p w14:paraId="1A9618A4" w14:textId="77777777" w:rsidR="00B33088" w:rsidRPr="00877DF6" w:rsidRDefault="00B33088" w:rsidP="00B33088">
      <w:pPr>
        <w:rPr>
          <w:lang w:val="hr-HR"/>
        </w:rPr>
      </w:pPr>
      <w:r w:rsidRPr="00877DF6">
        <w:rPr>
          <w:lang w:val="hr-HR"/>
        </w:rPr>
        <w:t>Ako se sami uputimo na takve pohode, onda je takvo učenje često slučajno ili ograničeno na uski segment koji nam u tom trenutku treba. Međutim, sve te pristupe moguće je kombinirati tijekom obuke koja ima određeno trajanje i fokusirana je na unaprijed zadane ciljeve učenja.</w:t>
      </w:r>
    </w:p>
    <w:p w14:paraId="0B3C17C9" w14:textId="77777777" w:rsidR="00B33088" w:rsidRPr="00877DF6" w:rsidRDefault="00B33088" w:rsidP="00B33088">
      <w:pPr>
        <w:rPr>
          <w:lang w:val="hr-HR"/>
        </w:rPr>
      </w:pPr>
      <w:r w:rsidRPr="00877DF6">
        <w:rPr>
          <w:lang w:val="hr-HR"/>
        </w:rPr>
        <w:t xml:space="preserve">Postoje mnogi razlozi zašto se organizacije, kako državne i javne, tako i privatne odlučuju za uvođenje e-učenja za obrazovanje svojih zaposlenika ili klijenata, kao što je potreba za obrazovanjem velikog broja polaznika, geografske raspršenosti, prezauzeti kalendari polaznika, a danas svjedočimo masovnom prelasku na online načine zbog </w:t>
      </w:r>
      <w:proofErr w:type="spellStart"/>
      <w:r w:rsidRPr="00877DF6">
        <w:rPr>
          <w:lang w:val="hr-HR"/>
        </w:rPr>
        <w:t>pandemije</w:t>
      </w:r>
      <w:proofErr w:type="spellEnd"/>
      <w:r w:rsidRPr="00877DF6">
        <w:rPr>
          <w:lang w:val="hr-HR"/>
        </w:rPr>
        <w:t xml:space="preserve">  Covidom-19.</w:t>
      </w:r>
    </w:p>
    <w:p w14:paraId="1B692315" w14:textId="77777777" w:rsidR="00B33088" w:rsidRPr="00877DF6" w:rsidRDefault="00B33088" w:rsidP="00B33088">
      <w:pPr>
        <w:rPr>
          <w:lang w:val="hr-HR"/>
        </w:rPr>
      </w:pPr>
      <w:r w:rsidRPr="00877DF6">
        <w:rPr>
          <w:lang w:val="hr-HR"/>
        </w:rPr>
        <w:t xml:space="preserve">Većinom se e-učenje koristi z razvoj kognitivnih </w:t>
      </w:r>
      <w:proofErr w:type="spellStart"/>
      <w:r w:rsidRPr="00877DF6">
        <w:rPr>
          <w:lang w:val="hr-HR"/>
        </w:rPr>
        <w:t>vještina;jer</w:t>
      </w:r>
      <w:proofErr w:type="spellEnd"/>
      <w:r w:rsidRPr="00877DF6">
        <w:rPr>
          <w:lang w:val="hr-HR"/>
        </w:rPr>
        <w:t xml:space="preserve"> je kognitivna domena najprikladnija za e-učenje. Za razvoj sposobnosti razmišljanja potrebne su razne interaktivne aktivnosti s obzirom da se te vještine uče najbolje kroz praktičan rad. Moguće je koristeći e-učenje, polaznike poučavati i u područjima mekih vještina i psihomotornih vještina, međutim, takve su obuke rjeđe prisutne.</w:t>
      </w:r>
    </w:p>
    <w:p w14:paraId="2B73A4C9" w14:textId="77777777" w:rsidR="00B33088" w:rsidRPr="00877DF6" w:rsidRDefault="00B33088" w:rsidP="00B33088">
      <w:pPr>
        <w:pStyle w:val="Heading2"/>
        <w:keepNext/>
        <w:keepLines/>
        <w:widowControl/>
        <w:autoSpaceDE/>
        <w:autoSpaceDN/>
        <w:spacing w:after="0"/>
        <w:ind w:left="576" w:hanging="576"/>
        <w:rPr>
          <w:lang w:val="hr-HR"/>
        </w:rPr>
      </w:pPr>
      <w:bookmarkStart w:id="2" w:name="_Toc49931466"/>
      <w:r w:rsidRPr="00877DF6">
        <w:rPr>
          <w:lang w:val="hr-HR"/>
        </w:rPr>
        <w:t>Pristupi e-učenju</w:t>
      </w:r>
      <w:bookmarkEnd w:id="2"/>
    </w:p>
    <w:p w14:paraId="0E8589CA" w14:textId="77777777" w:rsidR="00B33088" w:rsidRPr="00877DF6" w:rsidRDefault="00B33088" w:rsidP="00B33088">
      <w:pPr>
        <w:rPr>
          <w:lang w:val="hr-HR"/>
        </w:rPr>
      </w:pPr>
      <w:r w:rsidRPr="00877DF6">
        <w:rPr>
          <w:lang w:val="hr-HR"/>
        </w:rPr>
        <w:t>Postoje dva opća pristupa e-učenju: samostalni (</w:t>
      </w:r>
      <w:proofErr w:type="spellStart"/>
      <w:r w:rsidRPr="00877DF6">
        <w:rPr>
          <w:i/>
          <w:lang w:val="hr-HR"/>
        </w:rPr>
        <w:t>self-paced</w:t>
      </w:r>
      <w:proofErr w:type="spellEnd"/>
      <w:r w:rsidRPr="00877DF6">
        <w:rPr>
          <w:lang w:val="hr-HR"/>
        </w:rPr>
        <w:t xml:space="preserve">) i vođeni ili </w:t>
      </w:r>
      <w:proofErr w:type="spellStart"/>
      <w:r w:rsidRPr="00877DF6">
        <w:rPr>
          <w:lang w:val="hr-HR"/>
        </w:rPr>
        <w:t>mentorirani</w:t>
      </w:r>
      <w:proofErr w:type="spellEnd"/>
      <w:r w:rsidRPr="00877DF6">
        <w:rPr>
          <w:lang w:val="hr-HR"/>
        </w:rPr>
        <w:t>.</w:t>
      </w:r>
    </w:p>
    <w:p w14:paraId="3403CAE6" w14:textId="77777777" w:rsidR="00B33088" w:rsidRPr="00877DF6" w:rsidRDefault="00B33088" w:rsidP="00B33088">
      <w:pPr>
        <w:rPr>
          <w:lang w:val="hr-HR"/>
        </w:rPr>
      </w:pPr>
      <w:r w:rsidRPr="00877DF6">
        <w:rPr>
          <w:lang w:val="hr-HR"/>
        </w:rPr>
        <w:t xml:space="preserve">Koristeći </w:t>
      </w:r>
      <w:r w:rsidRPr="00877DF6">
        <w:rPr>
          <w:b/>
          <w:lang w:val="hr-HR"/>
        </w:rPr>
        <w:t>samostalni pristup</w:t>
      </w:r>
      <w:r w:rsidRPr="00877DF6">
        <w:rPr>
          <w:lang w:val="hr-HR"/>
        </w:rPr>
        <w:t xml:space="preserve">, polaznici uče svojim tempom i definiraju svoje putove učenja na temelju </w:t>
      </w:r>
      <w:r w:rsidRPr="00877DF6">
        <w:rPr>
          <w:lang w:val="hr-HR"/>
        </w:rPr>
        <w:lastRenderedPageBreak/>
        <w:t xml:space="preserve">svojih individualnih potreba i interesa. Pružatelji obuka putem e-učenja ne moraju planirati, upravljati ili pratiti polaznike  tijekom učenja. Sadržaj e-učenja razvija se prema skupu ciljeva učenja i isporučuje se koristeći različite medije kao što su tekst, grafika, audio i video. Bitno je  pružiti što veću podršku učenju kroz objašnjenja, primjere, interaktivnost, povratne informacije, pojmovnike i slično. </w:t>
      </w:r>
    </w:p>
    <w:p w14:paraId="56F00395" w14:textId="77777777" w:rsidR="00B33088" w:rsidRPr="00877DF6" w:rsidRDefault="00B33088" w:rsidP="00B33088">
      <w:pPr>
        <w:rPr>
          <w:lang w:val="hr-HR"/>
        </w:rPr>
      </w:pPr>
      <w:r w:rsidRPr="00877DF6">
        <w:rPr>
          <w:lang w:val="hr-HR"/>
        </w:rPr>
        <w:t xml:space="preserve">Za </w:t>
      </w:r>
      <w:r w:rsidRPr="00877DF6">
        <w:rPr>
          <w:b/>
          <w:lang w:val="hr-HR"/>
        </w:rPr>
        <w:t xml:space="preserve">vođeni ili </w:t>
      </w:r>
      <w:proofErr w:type="spellStart"/>
      <w:r w:rsidRPr="00877DF6">
        <w:rPr>
          <w:b/>
          <w:lang w:val="hr-HR"/>
        </w:rPr>
        <w:t>mentorirani</w:t>
      </w:r>
      <w:proofErr w:type="spellEnd"/>
      <w:r w:rsidRPr="00877DF6">
        <w:rPr>
          <w:b/>
          <w:lang w:val="hr-HR"/>
        </w:rPr>
        <w:t xml:space="preserve"> pristup</w:t>
      </w:r>
      <w:r w:rsidRPr="00877DF6">
        <w:rPr>
          <w:lang w:val="hr-HR"/>
        </w:rPr>
        <w:t xml:space="preserve"> obično se razvija linearni kurikulum koji objedinjuje  online sadržaje i aktivnosti u tečaj za koji postoji nastavni plan, te su za sadržaje i aktivnosti predviđena vremenska ograničenja. Obuka je zakazana, ima svoj početak i kraj, i vodi ju predavač/mentor  putem mrežne platforme za učenje.</w:t>
      </w:r>
    </w:p>
    <w:p w14:paraId="50C6542D" w14:textId="77777777" w:rsidR="00B33088" w:rsidRPr="00877DF6" w:rsidRDefault="00B33088" w:rsidP="00B33088">
      <w:pPr>
        <w:rPr>
          <w:lang w:val="hr-HR"/>
        </w:rPr>
      </w:pPr>
      <w:r w:rsidRPr="00877DF6">
        <w:rPr>
          <w:lang w:val="hr-HR"/>
        </w:rPr>
        <w:t xml:space="preserve">Sadržaj za e-učenje (prezentacije, tekstovi, video i audio sadržaji, interakcije, animacije, kvizovi) integriraju se s predavanjima, individualnim zadacima i suradničkim aktivnostima. Polaznici i mentore koriste  komunikacijske alate kao što su e-pošta, forumi za raspravu, </w:t>
      </w:r>
      <w:proofErr w:type="spellStart"/>
      <w:r w:rsidRPr="00877DF6">
        <w:rPr>
          <w:lang w:val="hr-HR"/>
        </w:rPr>
        <w:t>chatovi</w:t>
      </w:r>
      <w:proofErr w:type="spellEnd"/>
      <w:r w:rsidRPr="00877DF6">
        <w:rPr>
          <w:lang w:val="hr-HR"/>
        </w:rPr>
        <w:t xml:space="preserve">, </w:t>
      </w:r>
      <w:proofErr w:type="spellStart"/>
      <w:r w:rsidRPr="00877DF6">
        <w:rPr>
          <w:lang w:val="hr-HR"/>
        </w:rPr>
        <w:t>ankete,bijele</w:t>
      </w:r>
      <w:proofErr w:type="spellEnd"/>
      <w:r w:rsidRPr="00877DF6">
        <w:rPr>
          <w:lang w:val="hr-HR"/>
        </w:rPr>
        <w:t xml:space="preserve"> ploče, dijeljenje aplikacija, alate za audio i video konferencije itd.</w:t>
      </w:r>
    </w:p>
    <w:p w14:paraId="63983583" w14:textId="77777777" w:rsidR="00B33088" w:rsidRPr="00877DF6" w:rsidRDefault="00B33088" w:rsidP="00B33088">
      <w:pPr>
        <w:rPr>
          <w:lang w:val="hr-HR"/>
        </w:rPr>
      </w:pPr>
      <w:r w:rsidRPr="00877DF6">
        <w:rPr>
          <w:lang w:val="hr-HR"/>
        </w:rPr>
        <w:t>Takve obuke također sadrže i evaluaciju rada polaznika, te na temelju toga, dodjelu certifikata</w:t>
      </w:r>
    </w:p>
    <w:p w14:paraId="6149C365" w14:textId="77777777" w:rsidR="00B33088" w:rsidRPr="00877DF6" w:rsidRDefault="00B33088" w:rsidP="00B33088">
      <w:pPr>
        <w:rPr>
          <w:lang w:val="hr-HR"/>
        </w:rPr>
      </w:pPr>
      <w:r w:rsidRPr="00877DF6">
        <w:rPr>
          <w:lang w:val="hr-HR"/>
        </w:rPr>
        <w:t xml:space="preserve">Dodatno još postoji </w:t>
      </w:r>
      <w:r w:rsidRPr="00877DF6">
        <w:rPr>
          <w:b/>
          <w:lang w:val="hr-HR"/>
        </w:rPr>
        <w:t xml:space="preserve">mješoviti pristup </w:t>
      </w:r>
      <w:r w:rsidRPr="00877DF6">
        <w:rPr>
          <w:b/>
          <w:i/>
          <w:lang w:val="hr-HR"/>
        </w:rPr>
        <w:t>(</w:t>
      </w:r>
      <w:proofErr w:type="spellStart"/>
      <w:r w:rsidRPr="00877DF6">
        <w:rPr>
          <w:b/>
          <w:i/>
          <w:lang w:val="hr-HR"/>
        </w:rPr>
        <w:t>blended</w:t>
      </w:r>
      <w:proofErr w:type="spellEnd"/>
      <w:r w:rsidRPr="00877DF6">
        <w:rPr>
          <w:b/>
          <w:lang w:val="hr-HR"/>
        </w:rPr>
        <w:t xml:space="preserve"> pristup</w:t>
      </w:r>
      <w:r w:rsidRPr="00877DF6">
        <w:rPr>
          <w:lang w:val="hr-HR"/>
        </w:rPr>
        <w:t>) koji kombinira e-učenje, alate i tradicionalno učenje u učionici kako bi se osigurala maksimalna učinkovitost. U mješovitom pristupu, kombinacije i mogućnosti su brojne, na primjer:</w:t>
      </w:r>
    </w:p>
    <w:p w14:paraId="65D9ED9A" w14:textId="77777777" w:rsidR="00B33088" w:rsidRPr="00877DF6" w:rsidRDefault="00B33088" w:rsidP="009F7403">
      <w:pPr>
        <w:pStyle w:val="ListParagraph"/>
        <w:widowControl/>
        <w:numPr>
          <w:ilvl w:val="0"/>
          <w:numId w:val="2"/>
        </w:numPr>
        <w:autoSpaceDE/>
        <w:autoSpaceDN/>
        <w:spacing w:after="200" w:line="276" w:lineRule="auto"/>
        <w:ind w:left="714" w:hanging="357"/>
        <w:contextualSpacing/>
        <w:rPr>
          <w:lang w:val="hr-HR"/>
        </w:rPr>
      </w:pPr>
      <w:r w:rsidRPr="00877DF6">
        <w:rPr>
          <w:lang w:val="hr-HR"/>
        </w:rPr>
        <w:t xml:space="preserve">Prije obuke u učionici odvija se </w:t>
      </w:r>
      <w:proofErr w:type="spellStart"/>
      <w:r w:rsidRPr="00877DF6">
        <w:rPr>
          <w:lang w:val="hr-HR"/>
        </w:rPr>
        <w:t>predtečaj</w:t>
      </w:r>
      <w:proofErr w:type="spellEnd"/>
      <w:r w:rsidRPr="00877DF6">
        <w:rPr>
          <w:lang w:val="hr-HR"/>
        </w:rPr>
        <w:t xml:space="preserve"> online koji za svrhu ima dovesti predznanje svih polaznika na istu razinu.</w:t>
      </w:r>
    </w:p>
    <w:p w14:paraId="747D2D12" w14:textId="77777777" w:rsidR="00B33088" w:rsidRPr="00877DF6" w:rsidRDefault="00B33088" w:rsidP="009F7403">
      <w:pPr>
        <w:pStyle w:val="ListParagraph"/>
        <w:widowControl/>
        <w:numPr>
          <w:ilvl w:val="0"/>
          <w:numId w:val="2"/>
        </w:numPr>
        <w:autoSpaceDE/>
        <w:autoSpaceDN/>
        <w:spacing w:after="200" w:line="312" w:lineRule="auto"/>
        <w:ind w:left="714" w:hanging="357"/>
        <w:contextualSpacing/>
        <w:rPr>
          <w:lang w:val="hr-HR"/>
        </w:rPr>
      </w:pPr>
      <w:r w:rsidRPr="00877DF6">
        <w:rPr>
          <w:lang w:val="hr-HR"/>
        </w:rPr>
        <w:t xml:space="preserve">Drugi pristup sastoji se od započinjanja glavnog događaja u učionici, nakon čega slijedi online dio koji može uključivati, na primjer, interakciju s mrežnim resursima ili </w:t>
      </w:r>
      <w:proofErr w:type="spellStart"/>
      <w:r w:rsidRPr="00877DF6">
        <w:rPr>
          <w:lang w:val="hr-HR"/>
        </w:rPr>
        <w:t>mentoriranje</w:t>
      </w:r>
      <w:proofErr w:type="spellEnd"/>
      <w:r w:rsidRPr="00877DF6">
        <w:rPr>
          <w:lang w:val="hr-HR"/>
        </w:rPr>
        <w:t xml:space="preserve"> za kontinuirani razvoj. Taj se pristup može koristit za razvoj zajednice praktičara.</w:t>
      </w:r>
    </w:p>
    <w:p w14:paraId="0136FC9C" w14:textId="77777777" w:rsidR="00B33088" w:rsidRPr="00877DF6" w:rsidRDefault="00B33088" w:rsidP="009F7403">
      <w:pPr>
        <w:pStyle w:val="ListParagraph"/>
        <w:widowControl/>
        <w:numPr>
          <w:ilvl w:val="0"/>
          <w:numId w:val="2"/>
        </w:numPr>
        <w:autoSpaceDE/>
        <w:autoSpaceDN/>
        <w:spacing w:after="200" w:line="276" w:lineRule="auto"/>
        <w:ind w:left="714" w:hanging="357"/>
        <w:contextualSpacing/>
        <w:rPr>
          <w:lang w:val="hr-HR"/>
        </w:rPr>
      </w:pPr>
      <w:r w:rsidRPr="00877DF6">
        <w:rPr>
          <w:lang w:val="hr-HR"/>
        </w:rPr>
        <w:t>Online dijelovi  se također mogu koristiti za uvođenje i zaključivanje  mješovitih oblika učenja. Na primjer, mogu se koristiti za procjenu znanja prije i na kraju obuke.</w:t>
      </w:r>
    </w:p>
    <w:p w14:paraId="3585A3E5" w14:textId="77777777" w:rsidR="00B33088" w:rsidRPr="00877DF6" w:rsidRDefault="00B33088" w:rsidP="009F7403">
      <w:pPr>
        <w:pStyle w:val="ListParagraph"/>
        <w:widowControl/>
        <w:numPr>
          <w:ilvl w:val="0"/>
          <w:numId w:val="2"/>
        </w:numPr>
        <w:autoSpaceDE/>
        <w:autoSpaceDN/>
        <w:spacing w:after="200" w:line="276" w:lineRule="auto"/>
        <w:ind w:left="714" w:hanging="357"/>
        <w:contextualSpacing/>
        <w:rPr>
          <w:lang w:val="hr-HR"/>
        </w:rPr>
      </w:pPr>
      <w:r w:rsidRPr="00877DF6">
        <w:rPr>
          <w:lang w:val="hr-HR"/>
        </w:rPr>
        <w:t>Itd.</w:t>
      </w:r>
    </w:p>
    <w:p w14:paraId="62ED5D02" w14:textId="77777777" w:rsidR="00B33088" w:rsidRPr="00877DF6" w:rsidRDefault="00B33088" w:rsidP="00B33088">
      <w:pPr>
        <w:jc w:val="center"/>
        <w:rPr>
          <w:lang w:val="hr-HR"/>
        </w:rPr>
      </w:pPr>
      <w:r w:rsidRPr="00877DF6">
        <w:rPr>
          <w:noProof/>
          <w:lang w:val="hr-HR" w:eastAsia="hr-HR" w:bidi="ar-SA"/>
        </w:rPr>
        <w:drawing>
          <wp:inline distT="0" distB="0" distL="0" distR="0" wp14:anchorId="020659E2" wp14:editId="48B2EAA0">
            <wp:extent cx="5200650" cy="2285168"/>
            <wp:effectExtent l="0" t="0" r="0" b="1270"/>
            <wp:docPr id="6146" name="Picture 2" descr="Odysseyware Blended 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Odysseyware Blended Learn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8931" cy="2284413"/>
                    </a:xfrm>
                    <a:prstGeom prst="rect">
                      <a:avLst/>
                    </a:prstGeom>
                    <a:noFill/>
                  </pic:spPr>
                </pic:pic>
              </a:graphicData>
            </a:graphic>
          </wp:inline>
        </w:drawing>
      </w:r>
    </w:p>
    <w:p w14:paraId="471612B5" w14:textId="77777777" w:rsidR="00B33088" w:rsidRPr="00877DF6" w:rsidRDefault="00B33088" w:rsidP="00B33088">
      <w:pPr>
        <w:pStyle w:val="Heading2"/>
        <w:keepNext/>
        <w:keepLines/>
        <w:widowControl/>
        <w:autoSpaceDE/>
        <w:autoSpaceDN/>
        <w:spacing w:after="0"/>
        <w:ind w:left="576" w:hanging="576"/>
        <w:rPr>
          <w:lang w:val="hr-HR"/>
        </w:rPr>
      </w:pPr>
      <w:bookmarkStart w:id="3" w:name="_Toc49931467"/>
      <w:r w:rsidRPr="00877DF6">
        <w:rPr>
          <w:lang w:val="hr-HR"/>
        </w:rPr>
        <w:lastRenderedPageBreak/>
        <w:t>Sinkrone i asinkrone aktivnosti</w:t>
      </w:r>
      <w:bookmarkEnd w:id="3"/>
    </w:p>
    <w:p w14:paraId="34D882B2" w14:textId="77777777" w:rsidR="00B33088" w:rsidRPr="00877DF6" w:rsidRDefault="00B33088" w:rsidP="00B33088">
      <w:pPr>
        <w:rPr>
          <w:lang w:val="hr-HR"/>
        </w:rPr>
      </w:pPr>
      <w:r w:rsidRPr="00877DF6">
        <w:rPr>
          <w:lang w:val="hr-HR"/>
        </w:rPr>
        <w:t>Sinkrone aktivnosti odvijaju se u stvarnom vremenu. Sinkrona komunikacija između  dvoje ljudi zahtijeva da oboje budu prisutni u određenom trenutku. Primjeri za sinkrone aktivnosti su chat razgovori i audio / video konferencije.</w:t>
      </w:r>
    </w:p>
    <w:p w14:paraId="711AB171" w14:textId="77777777" w:rsidR="00B33088" w:rsidRPr="00877DF6" w:rsidRDefault="00B33088" w:rsidP="00B33088">
      <w:pPr>
        <w:rPr>
          <w:lang w:val="hr-HR"/>
        </w:rPr>
      </w:pPr>
      <w:r w:rsidRPr="00877DF6">
        <w:rPr>
          <w:lang w:val="hr-HR"/>
        </w:rPr>
        <w:t>Asinkrone aktivnosti su vremenski neovisni. Primjer je tečaj s vlastitim tempom za asinkrono e-učenje jer se online učenje odvija u bilo kojem trenutku. Elektronička pošta ili forumi za diskusije primjeri  su asinkronih komunikacijskih alata.</w:t>
      </w:r>
    </w:p>
    <w:p w14:paraId="28162088" w14:textId="77777777" w:rsidR="00B33088" w:rsidRPr="00877DF6" w:rsidRDefault="00B33088" w:rsidP="00B33088">
      <w:pPr>
        <w:rPr>
          <w:lang w:val="hr-HR"/>
        </w:rPr>
      </w:pPr>
      <w:r w:rsidRPr="00877DF6">
        <w:rPr>
          <w:lang w:val="hr-HR"/>
        </w:rPr>
        <w:t>Fleksibilnost Internet tehnologija stvara sive zone vezano uz pojmove sinkronog i asinkronog. Na primjer, video i audio predavanja ili događaji mogu biti snimljeni i naknadno biti dostupni polaznicima koji nisu mogli prisustvovati događaju uživo.</w:t>
      </w:r>
    </w:p>
    <w:p w14:paraId="73EACB35" w14:textId="77777777" w:rsidR="00B33088" w:rsidRPr="00877DF6" w:rsidRDefault="00B33088" w:rsidP="00B33088">
      <w:pPr>
        <w:rPr>
          <w:lang w:val="hr-HR"/>
        </w:rPr>
      </w:pPr>
      <w:r w:rsidRPr="00877DF6">
        <w:rPr>
          <w:noProof/>
          <w:lang w:val="hr-HR" w:eastAsia="hr-HR" w:bidi="ar-SA"/>
        </w:rPr>
        <w:drawing>
          <wp:inline distT="0" distB="0" distL="0" distR="0" wp14:anchorId="12DFC676" wp14:editId="2DCD482D">
            <wp:extent cx="5127460" cy="2825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30993" cy="2827352"/>
                    </a:xfrm>
                    <a:prstGeom prst="rect">
                      <a:avLst/>
                    </a:prstGeom>
                    <a:noFill/>
                  </pic:spPr>
                </pic:pic>
              </a:graphicData>
            </a:graphic>
          </wp:inline>
        </w:drawing>
      </w:r>
    </w:p>
    <w:p w14:paraId="1182AD3D" w14:textId="77777777" w:rsidR="00B33088" w:rsidRPr="00877DF6" w:rsidRDefault="00B33088" w:rsidP="00B33088">
      <w:pPr>
        <w:pStyle w:val="Heading2"/>
        <w:keepNext/>
        <w:keepLines/>
        <w:widowControl/>
        <w:autoSpaceDE/>
        <w:autoSpaceDN/>
        <w:spacing w:after="0"/>
        <w:ind w:left="576" w:hanging="576"/>
        <w:rPr>
          <w:lang w:val="hr-HR"/>
        </w:rPr>
      </w:pPr>
      <w:bookmarkStart w:id="4" w:name="_Toc49931468"/>
      <w:r w:rsidRPr="00877DF6">
        <w:rPr>
          <w:lang w:val="hr-HR"/>
        </w:rPr>
        <w:t>Elementi e-učenja</w:t>
      </w:r>
      <w:bookmarkEnd w:id="4"/>
    </w:p>
    <w:p w14:paraId="5D3CAFBC" w14:textId="77777777" w:rsidR="00B33088" w:rsidRPr="00877DF6" w:rsidRDefault="00B33088" w:rsidP="00B33088">
      <w:pPr>
        <w:rPr>
          <w:lang w:val="hr-HR"/>
        </w:rPr>
      </w:pPr>
      <w:r w:rsidRPr="00877DF6">
        <w:rPr>
          <w:lang w:val="hr-HR"/>
        </w:rPr>
        <w:t>Kao što je već ranije spomenuto, pristupi e-učenju mogu kombinirati različite vrste komponenti e-učenja, uključujući:</w:t>
      </w:r>
    </w:p>
    <w:p w14:paraId="7C2EB06F" w14:textId="77777777" w:rsidR="00B33088" w:rsidRPr="00877DF6" w:rsidRDefault="00B33088" w:rsidP="009F7403">
      <w:pPr>
        <w:pStyle w:val="ListParagraph"/>
        <w:widowControl/>
        <w:numPr>
          <w:ilvl w:val="0"/>
          <w:numId w:val="3"/>
        </w:numPr>
        <w:autoSpaceDE/>
        <w:autoSpaceDN/>
        <w:spacing w:after="200" w:line="312" w:lineRule="auto"/>
        <w:ind w:left="714" w:hanging="357"/>
        <w:contextualSpacing/>
        <w:rPr>
          <w:lang w:val="hr-HR"/>
        </w:rPr>
      </w:pPr>
      <w:r w:rsidRPr="00877DF6">
        <w:rPr>
          <w:lang w:val="hr-HR"/>
        </w:rPr>
        <w:t>Sadržaji za e-učenje;</w:t>
      </w:r>
    </w:p>
    <w:p w14:paraId="26339D2B" w14:textId="77777777" w:rsidR="00B33088" w:rsidRPr="00877DF6" w:rsidRDefault="00B33088" w:rsidP="009F7403">
      <w:pPr>
        <w:pStyle w:val="ListParagraph"/>
        <w:widowControl/>
        <w:numPr>
          <w:ilvl w:val="0"/>
          <w:numId w:val="3"/>
        </w:numPr>
        <w:autoSpaceDE/>
        <w:autoSpaceDN/>
        <w:spacing w:after="200" w:line="312" w:lineRule="auto"/>
        <w:ind w:left="714" w:hanging="357"/>
        <w:contextualSpacing/>
        <w:rPr>
          <w:lang w:val="hr-HR"/>
        </w:rPr>
      </w:pPr>
      <w:r w:rsidRPr="00877DF6">
        <w:rPr>
          <w:lang w:val="hr-HR"/>
        </w:rPr>
        <w:t>e-</w:t>
      </w:r>
      <w:proofErr w:type="spellStart"/>
      <w:r w:rsidRPr="00877DF6">
        <w:rPr>
          <w:lang w:val="hr-HR"/>
        </w:rPr>
        <w:t>mentoriranje</w:t>
      </w:r>
      <w:proofErr w:type="spellEnd"/>
      <w:r w:rsidRPr="00877DF6">
        <w:rPr>
          <w:lang w:val="hr-HR"/>
        </w:rPr>
        <w:t>;</w:t>
      </w:r>
    </w:p>
    <w:p w14:paraId="2521446D" w14:textId="77777777" w:rsidR="00B33088" w:rsidRPr="00877DF6" w:rsidRDefault="00B33088" w:rsidP="009F7403">
      <w:pPr>
        <w:pStyle w:val="ListParagraph"/>
        <w:widowControl/>
        <w:numPr>
          <w:ilvl w:val="0"/>
          <w:numId w:val="3"/>
        </w:numPr>
        <w:autoSpaceDE/>
        <w:autoSpaceDN/>
        <w:spacing w:after="200" w:line="312" w:lineRule="auto"/>
        <w:ind w:left="714" w:hanging="357"/>
        <w:contextualSpacing/>
        <w:rPr>
          <w:lang w:val="hr-HR"/>
        </w:rPr>
      </w:pPr>
      <w:r w:rsidRPr="00877DF6">
        <w:rPr>
          <w:lang w:val="hr-HR"/>
        </w:rPr>
        <w:t>Suradničko učenje; i</w:t>
      </w:r>
    </w:p>
    <w:p w14:paraId="084AE038" w14:textId="77777777" w:rsidR="00B33088" w:rsidRPr="00877DF6" w:rsidRDefault="00B33088" w:rsidP="009F7403">
      <w:pPr>
        <w:pStyle w:val="ListParagraph"/>
        <w:widowControl/>
        <w:numPr>
          <w:ilvl w:val="0"/>
          <w:numId w:val="3"/>
        </w:numPr>
        <w:autoSpaceDE/>
        <w:autoSpaceDN/>
        <w:spacing w:after="200" w:line="312" w:lineRule="auto"/>
        <w:ind w:left="714" w:hanging="357"/>
        <w:contextualSpacing/>
        <w:rPr>
          <w:lang w:val="hr-HR"/>
        </w:rPr>
      </w:pPr>
      <w:r w:rsidRPr="00877DF6">
        <w:rPr>
          <w:lang w:val="hr-HR"/>
        </w:rPr>
        <w:t>Virtualna učionica.</w:t>
      </w:r>
    </w:p>
    <w:p w14:paraId="3B8876EC" w14:textId="77777777" w:rsidR="00B33088" w:rsidRPr="00877DF6" w:rsidRDefault="00B33088" w:rsidP="00B33088">
      <w:pPr>
        <w:rPr>
          <w:lang w:val="hr-HR"/>
        </w:rPr>
      </w:pPr>
      <w:r w:rsidRPr="00877DF6">
        <w:rPr>
          <w:lang w:val="hr-HR"/>
        </w:rPr>
        <w:t>Sadržaji za učenje mogu biti jednostavni materijali, kao što su dokumenti ili prezentacije, ali i kompleksniji interakcije, simulacije ili animacije. Danas sadržaji idu čak i do razine virtualne ili proširene stvarnosti.</w:t>
      </w:r>
    </w:p>
    <w:p w14:paraId="7D470682" w14:textId="77777777" w:rsidR="00B33088" w:rsidRPr="00877DF6" w:rsidRDefault="00B33088" w:rsidP="00B33088">
      <w:pPr>
        <w:rPr>
          <w:lang w:val="hr-HR"/>
        </w:rPr>
      </w:pPr>
      <w:r w:rsidRPr="00877DF6">
        <w:rPr>
          <w:lang w:val="hr-HR"/>
        </w:rPr>
        <w:t xml:space="preserve">Aktivnosti  koje pružaju ljudsku i socijalnu dimenziju u online okruženju  kako bi se podržalo polaznike u </w:t>
      </w:r>
      <w:r w:rsidRPr="00877DF6">
        <w:rPr>
          <w:lang w:val="hr-HR"/>
        </w:rPr>
        <w:lastRenderedPageBreak/>
        <w:t>njihovom iskustvu učenja nazivamo online ili e-</w:t>
      </w:r>
      <w:proofErr w:type="spellStart"/>
      <w:r w:rsidRPr="00877DF6">
        <w:rPr>
          <w:lang w:val="hr-HR"/>
        </w:rPr>
        <w:t>mentoriranjem</w:t>
      </w:r>
      <w:proofErr w:type="spellEnd"/>
      <w:r w:rsidRPr="00877DF6">
        <w:rPr>
          <w:lang w:val="hr-HR"/>
        </w:rPr>
        <w:t>. Online mentori pružaju individualnu podršku i povratne informacije polaznicima putem internetskih alata, moderiraju diskusije, usmjeravaju te evaluiraju rad polaznika na individualnoj i grupnoj razini.</w:t>
      </w:r>
    </w:p>
    <w:p w14:paraId="28D1B412" w14:textId="77777777" w:rsidR="00B33088" w:rsidRPr="00877DF6" w:rsidRDefault="00B33088" w:rsidP="00B33088">
      <w:pPr>
        <w:rPr>
          <w:lang w:val="hr-HR"/>
        </w:rPr>
      </w:pPr>
      <w:r w:rsidRPr="00877DF6">
        <w:rPr>
          <w:lang w:val="hr-HR"/>
        </w:rPr>
        <w:t xml:space="preserve">Aktivnosti suradničkog učenja mogu biti online diskusije i razmjene znanja pa sve do zajedničkog rada na zajedničkom projektu. Za internetsku suradnju među polaznicima koriste se često alati poput </w:t>
      </w:r>
      <w:proofErr w:type="spellStart"/>
      <w:r w:rsidRPr="00877DF6">
        <w:rPr>
          <w:lang w:val="hr-HR"/>
        </w:rPr>
        <w:t>chatova</w:t>
      </w:r>
      <w:proofErr w:type="spellEnd"/>
      <w:r w:rsidRPr="00877DF6">
        <w:rPr>
          <w:lang w:val="hr-HR"/>
        </w:rPr>
        <w:t>, diskusijskih foruma i blogova.</w:t>
      </w:r>
    </w:p>
    <w:p w14:paraId="0FF5E059" w14:textId="77777777" w:rsidR="00B33088" w:rsidRPr="00877DF6" w:rsidRDefault="00B33088" w:rsidP="00B33088">
      <w:pPr>
        <w:rPr>
          <w:lang w:val="hr-HR"/>
        </w:rPr>
      </w:pPr>
      <w:r w:rsidRPr="00877DF6">
        <w:rPr>
          <w:lang w:val="hr-HR"/>
        </w:rPr>
        <w:t xml:space="preserve">Virtualna učionica je metoda poučavanja najsličnija tradicionalnoj učioničkoj obuci, jer je u potpunosti vodi predavač. Predavač predaje na daljinu u stvarnom vremenu, s grupom polaznika i  koristi kombinaciju materijala (npr. PowerPoint prezentaciju,  audio ili video materijali). To je sinkroni oblik e-učenja. </w:t>
      </w:r>
    </w:p>
    <w:p w14:paraId="66AC6695" w14:textId="77777777" w:rsidR="00B33088" w:rsidRPr="00877DF6" w:rsidRDefault="00B33088" w:rsidP="00B33088">
      <w:pPr>
        <w:pStyle w:val="Heading2"/>
        <w:keepNext/>
        <w:keepLines/>
        <w:widowControl/>
        <w:autoSpaceDE/>
        <w:autoSpaceDN/>
        <w:spacing w:after="0"/>
        <w:ind w:left="576" w:hanging="576"/>
        <w:rPr>
          <w:lang w:val="hr-HR"/>
        </w:rPr>
      </w:pPr>
      <w:bookmarkStart w:id="5" w:name="_Toc49931469"/>
      <w:r w:rsidRPr="00877DF6">
        <w:rPr>
          <w:lang w:val="hr-HR"/>
        </w:rPr>
        <w:t>Metodologija</w:t>
      </w:r>
      <w:bookmarkEnd w:id="5"/>
    </w:p>
    <w:p w14:paraId="7EE8616E" w14:textId="77777777" w:rsidR="00B33088" w:rsidRPr="00877DF6" w:rsidRDefault="00B33088" w:rsidP="00B33088">
      <w:pPr>
        <w:rPr>
          <w:lang w:val="hr-HR"/>
        </w:rPr>
      </w:pPr>
      <w:r w:rsidRPr="00877DF6">
        <w:rPr>
          <w:lang w:val="hr-HR"/>
        </w:rPr>
        <w:t xml:space="preserve">Metodološki elementi su način definiranja strukture unutar samog obrazovnog materijala. Na primjer, to može biti lekcija, zadatak, pitanje s višestrukim izborom, kviz, diskusija ili skupna studija slučaja. </w:t>
      </w:r>
    </w:p>
    <w:p w14:paraId="33EEAA1B" w14:textId="77777777" w:rsidR="00B33088" w:rsidRPr="00877DF6" w:rsidRDefault="00B33088" w:rsidP="00B33088">
      <w:pPr>
        <w:rPr>
          <w:lang w:val="hr-HR"/>
        </w:rPr>
      </w:pPr>
      <w:r w:rsidRPr="00877DF6">
        <w:rPr>
          <w:lang w:val="hr-HR"/>
        </w:rPr>
        <w:t xml:space="preserve">Na samom početku prilikom stvaranja plana obuke i samog obrazovnog sadržaja, treba procijeniti metode koje bi se mogle koristiti. Jednostavne metode olakšavaju stvaranje sadržaja, ali nedostaje im fleksibilnost, bogatstvo i funkcionalnost. S druge strane, složene metode može biti teško uspostaviti i sporo se razvijaju, iako imaju potencijal pružiti zanimljivije iskustvo učenja. </w:t>
      </w:r>
    </w:p>
    <w:p w14:paraId="66008C12" w14:textId="77777777" w:rsidR="00B33088" w:rsidRPr="00877DF6" w:rsidRDefault="00B33088" w:rsidP="00B33088">
      <w:pPr>
        <w:rPr>
          <w:lang w:val="hr-HR"/>
        </w:rPr>
      </w:pPr>
      <w:r w:rsidRPr="00877DF6">
        <w:rPr>
          <w:lang w:val="hr-HR"/>
        </w:rPr>
        <w:t>Moguće je koristiti različite metode za e-učenje:</w:t>
      </w:r>
    </w:p>
    <w:p w14:paraId="3E0A8C92" w14:textId="77777777" w:rsidR="00B33088" w:rsidRPr="00877DF6" w:rsidRDefault="00B33088" w:rsidP="009F7403">
      <w:pPr>
        <w:pStyle w:val="ListParagraph"/>
        <w:widowControl/>
        <w:numPr>
          <w:ilvl w:val="0"/>
          <w:numId w:val="3"/>
        </w:numPr>
        <w:autoSpaceDE/>
        <w:autoSpaceDN/>
        <w:spacing w:after="200" w:line="312" w:lineRule="auto"/>
        <w:ind w:left="714" w:hanging="357"/>
        <w:contextualSpacing/>
        <w:rPr>
          <w:lang w:val="hr-HR"/>
        </w:rPr>
      </w:pPr>
      <w:r w:rsidRPr="00877DF6">
        <w:rPr>
          <w:lang w:val="hr-HR"/>
        </w:rPr>
        <w:t>Socijalno-konstruktivistički pristup - ova se metoda posebno dobro omogućuje korištenjem diskusijskih foruma, blogova, wikija i on-line suradničkih aktivnosti. To je suradnički pristup koji otvara stvaranje obrazovnih sadržaja široj grupi, uključujući same polaznike.</w:t>
      </w:r>
    </w:p>
    <w:p w14:paraId="35BF8472" w14:textId="77777777" w:rsidR="00B33088" w:rsidRPr="00877DF6" w:rsidRDefault="00B33088" w:rsidP="009F7403">
      <w:pPr>
        <w:pStyle w:val="ListParagraph"/>
        <w:widowControl/>
        <w:numPr>
          <w:ilvl w:val="0"/>
          <w:numId w:val="3"/>
        </w:numPr>
        <w:autoSpaceDE/>
        <w:autoSpaceDN/>
        <w:spacing w:after="200" w:line="312" w:lineRule="auto"/>
        <w:ind w:left="714" w:hanging="357"/>
        <w:contextualSpacing/>
        <w:rPr>
          <w:lang w:val="hr-HR"/>
        </w:rPr>
      </w:pPr>
      <w:r w:rsidRPr="00877DF6">
        <w:rPr>
          <w:lang w:val="hr-HR"/>
        </w:rPr>
        <w:t xml:space="preserve">Kognitivna perspektiva usredotočena je na kognitivne procese koji su uključeni u učenje, kao i na to kako mozak funkcionira. </w:t>
      </w:r>
    </w:p>
    <w:p w14:paraId="0F48E73A" w14:textId="77777777" w:rsidR="00B33088" w:rsidRPr="00877DF6" w:rsidRDefault="00B33088" w:rsidP="009F7403">
      <w:pPr>
        <w:pStyle w:val="ListParagraph"/>
        <w:widowControl/>
        <w:numPr>
          <w:ilvl w:val="0"/>
          <w:numId w:val="3"/>
        </w:numPr>
        <w:autoSpaceDE/>
        <w:autoSpaceDN/>
        <w:spacing w:after="200" w:line="312" w:lineRule="auto"/>
        <w:ind w:left="714" w:hanging="357"/>
        <w:contextualSpacing/>
        <w:rPr>
          <w:lang w:val="hr-HR"/>
        </w:rPr>
      </w:pPr>
      <w:r w:rsidRPr="00877DF6">
        <w:rPr>
          <w:lang w:val="hr-HR"/>
        </w:rPr>
        <w:t>Emocionalna perspektiva usredotočena je na emocionalne aspekte učenja, poput motivacije, angažmana, zabave itd.</w:t>
      </w:r>
    </w:p>
    <w:p w14:paraId="7ADB5F6D" w14:textId="77777777" w:rsidR="00B33088" w:rsidRPr="00877DF6" w:rsidRDefault="00B33088" w:rsidP="009F7403">
      <w:pPr>
        <w:pStyle w:val="ListParagraph"/>
        <w:widowControl/>
        <w:numPr>
          <w:ilvl w:val="0"/>
          <w:numId w:val="3"/>
        </w:numPr>
        <w:autoSpaceDE/>
        <w:autoSpaceDN/>
        <w:spacing w:after="200" w:line="312" w:lineRule="auto"/>
        <w:ind w:left="714" w:hanging="357"/>
        <w:contextualSpacing/>
        <w:rPr>
          <w:lang w:val="hr-HR"/>
        </w:rPr>
      </w:pPr>
      <w:r w:rsidRPr="00877DF6">
        <w:rPr>
          <w:lang w:val="hr-HR"/>
        </w:rPr>
        <w:t xml:space="preserve">Bihevioralna perspektiva usredotočena je na vještine i ishode ponašanja u procesu učenja. Igranje uloga i primjena postavki na radnom mjestu. </w:t>
      </w:r>
    </w:p>
    <w:p w14:paraId="4CE8E41D" w14:textId="77777777" w:rsidR="00B33088" w:rsidRPr="00877DF6" w:rsidRDefault="00B33088" w:rsidP="009F7403">
      <w:pPr>
        <w:pStyle w:val="ListParagraph"/>
        <w:widowControl/>
        <w:numPr>
          <w:ilvl w:val="0"/>
          <w:numId w:val="3"/>
        </w:numPr>
        <w:autoSpaceDE/>
        <w:autoSpaceDN/>
        <w:spacing w:after="200" w:line="312" w:lineRule="auto"/>
        <w:ind w:left="714" w:hanging="357"/>
        <w:contextualSpacing/>
        <w:rPr>
          <w:lang w:val="hr-HR"/>
        </w:rPr>
      </w:pPr>
      <w:r w:rsidRPr="00877DF6">
        <w:rPr>
          <w:lang w:val="hr-HR"/>
        </w:rPr>
        <w:t xml:space="preserve">Kontekstualna perspektiva usredotočena je na okolišne i društvene aspekte koji mogu potaknuti učenje. Interakcija s drugim ljudima, zajedničko otkrivanje i važnost podrške kao i pritisak. </w:t>
      </w:r>
    </w:p>
    <w:p w14:paraId="1D840EC5" w14:textId="77777777" w:rsidR="00B33088" w:rsidRPr="00877DF6" w:rsidRDefault="00B33088" w:rsidP="009F7403">
      <w:pPr>
        <w:pStyle w:val="ListParagraph"/>
        <w:widowControl/>
        <w:numPr>
          <w:ilvl w:val="0"/>
          <w:numId w:val="3"/>
        </w:numPr>
        <w:autoSpaceDE/>
        <w:autoSpaceDN/>
        <w:spacing w:after="200" w:line="312" w:lineRule="auto"/>
        <w:ind w:left="714" w:hanging="357"/>
        <w:contextualSpacing/>
        <w:rPr>
          <w:lang w:val="hr-HR"/>
        </w:rPr>
      </w:pPr>
      <w:r w:rsidRPr="00877DF6">
        <w:rPr>
          <w:lang w:val="hr-HR"/>
        </w:rPr>
        <w:t>Itd.</w:t>
      </w:r>
    </w:p>
    <w:p w14:paraId="6E37540F" w14:textId="77777777" w:rsidR="00B33088" w:rsidRPr="00877DF6" w:rsidRDefault="00B33088" w:rsidP="00B33088">
      <w:pPr>
        <w:rPr>
          <w:lang w:val="hr-HR"/>
        </w:rPr>
      </w:pPr>
      <w:r w:rsidRPr="00877DF6">
        <w:rPr>
          <w:lang w:val="hr-HR"/>
        </w:rPr>
        <w:lastRenderedPageBreak/>
        <w:t xml:space="preserve">U skladu s izvješćem o inovativnim metodama, koje je objavilo </w:t>
      </w:r>
      <w:r w:rsidRPr="00877DF6">
        <w:rPr>
          <w:i/>
          <w:lang w:val="hr-HR"/>
        </w:rPr>
        <w:t>Open University</w:t>
      </w:r>
      <w:r w:rsidRPr="00877DF6">
        <w:rPr>
          <w:rStyle w:val="FootnoteReference"/>
          <w:i/>
          <w:lang w:val="hr-HR"/>
        </w:rPr>
        <w:footnoteReference w:id="1"/>
      </w:r>
      <w:r w:rsidRPr="00877DF6">
        <w:rPr>
          <w:lang w:val="hr-HR"/>
        </w:rPr>
        <w:t xml:space="preserve"> s ciljem istraživanja novih oblika poučavanja, učenja i ocjenjivanja  „kontekstualno učenje“ je jedan od preporučenih oblika, zato što su primjeri i slučajevi povezani s radnim kontekstom sudionika. Fokus bi trebao biti stavljen na neformalno i proceduralno učenje kako bismo rješavali probleme s odustajanjem od obuke, polaznici bi se tijekom obuke trebali baviti problemima s kojima se suočavaju i na radnom mjestu, u fazama, malim koracima, s uputama i ohrabrenjem u svakoj fazi.</w:t>
      </w:r>
    </w:p>
    <w:p w14:paraId="5BA0C200" w14:textId="77777777" w:rsidR="00B33088" w:rsidRPr="00877DF6" w:rsidRDefault="00B33088" w:rsidP="00B33088">
      <w:pPr>
        <w:pStyle w:val="Heading1"/>
        <w:keepNext/>
        <w:keepLines/>
        <w:widowControl/>
        <w:autoSpaceDE/>
        <w:autoSpaceDN/>
        <w:spacing w:before="480" w:after="0"/>
        <w:ind w:left="432" w:hanging="432"/>
        <w:rPr>
          <w:lang w:val="hr-HR"/>
        </w:rPr>
      </w:pPr>
      <w:bookmarkStart w:id="6" w:name="_Toc49931470"/>
      <w:r w:rsidRPr="00877DF6">
        <w:rPr>
          <w:lang w:val="hr-HR"/>
        </w:rPr>
        <w:t>Prijedlozi/scenariji za transformaciju</w:t>
      </w:r>
      <w:bookmarkEnd w:id="6"/>
      <w:r w:rsidRPr="00877DF6">
        <w:rPr>
          <w:lang w:val="hr-HR"/>
        </w:rPr>
        <w:t xml:space="preserve"> </w:t>
      </w:r>
    </w:p>
    <w:p w14:paraId="413F7243" w14:textId="12351A38" w:rsidR="00B33088" w:rsidRPr="00877DF6" w:rsidRDefault="00B33088" w:rsidP="00510A12">
      <w:pPr>
        <w:pStyle w:val="Heading2"/>
      </w:pPr>
      <w:bookmarkStart w:id="7" w:name="_Toc49931471"/>
      <w:proofErr w:type="spellStart"/>
      <w:r w:rsidRPr="00877DF6">
        <w:t>Potpuno</w:t>
      </w:r>
      <w:proofErr w:type="spellEnd"/>
      <w:r w:rsidRPr="00877DF6">
        <w:t xml:space="preserve"> online</w:t>
      </w:r>
      <w:r w:rsidR="00E75D49">
        <w:t xml:space="preserve"> - </w:t>
      </w:r>
      <w:proofErr w:type="spellStart"/>
      <w:r w:rsidR="00E75D49">
        <w:t>asinkrono</w:t>
      </w:r>
      <w:bookmarkEnd w:id="7"/>
      <w:proofErr w:type="spellEnd"/>
    </w:p>
    <w:p w14:paraId="3A0F3C46" w14:textId="585D3CEF" w:rsidR="00B33088" w:rsidRDefault="00B33088" w:rsidP="00B33088">
      <w:pPr>
        <w:rPr>
          <w:lang w:val="hr-HR"/>
        </w:rPr>
      </w:pPr>
      <w:r w:rsidRPr="00877DF6">
        <w:rPr>
          <w:lang w:val="hr-HR"/>
        </w:rPr>
        <w:t>Trajanje: 16 sati (2 tjedna)</w:t>
      </w:r>
      <w:r w:rsidR="005B6C97">
        <w:rPr>
          <w:lang w:val="hr-HR"/>
        </w:rPr>
        <w:t xml:space="preserve"> – za polaznike</w:t>
      </w:r>
    </w:p>
    <w:p w14:paraId="7B85D585" w14:textId="33D47849" w:rsidR="005B6C97" w:rsidRDefault="005B6C97" w:rsidP="00B33088">
      <w:pPr>
        <w:rPr>
          <w:lang w:val="hr-HR"/>
        </w:rPr>
      </w:pPr>
      <w:r>
        <w:rPr>
          <w:lang w:val="hr-HR"/>
        </w:rPr>
        <w:t>Opterećenje mentora po grupi: 5 sati tjedno</w:t>
      </w:r>
    </w:p>
    <w:p w14:paraId="791768CD" w14:textId="121C69FA" w:rsidR="005B6C97" w:rsidRPr="00877DF6" w:rsidRDefault="005B6C97" w:rsidP="00B33088">
      <w:pPr>
        <w:rPr>
          <w:lang w:val="hr-HR"/>
        </w:rPr>
      </w:pPr>
      <w:r>
        <w:rPr>
          <w:lang w:val="hr-HR"/>
        </w:rPr>
        <w:t>Grupne aktivnosti: navedeno je opterećenje po zadatku po jednom polazniku, same aktivnosti će trajati dulje zbog asinkronog načina rada</w:t>
      </w:r>
    </w:p>
    <w:p w14:paraId="75880B4A" w14:textId="77777777" w:rsidR="00B33088" w:rsidRPr="00877DF6" w:rsidRDefault="00B33088" w:rsidP="00B33088">
      <w:pPr>
        <w:rPr>
          <w:lang w:val="hr-HR"/>
        </w:rPr>
      </w:pPr>
      <w:r w:rsidRPr="00877DF6">
        <w:rPr>
          <w:lang w:val="hr-HR"/>
        </w:rPr>
        <w:t xml:space="preserve">Ciljevi: </w:t>
      </w:r>
    </w:p>
    <w:p w14:paraId="7F26091E" w14:textId="77777777" w:rsidR="00B33088" w:rsidRPr="00877DF6" w:rsidRDefault="00B33088" w:rsidP="009F7403">
      <w:pPr>
        <w:pStyle w:val="ListParagraph"/>
        <w:widowControl/>
        <w:numPr>
          <w:ilvl w:val="0"/>
          <w:numId w:val="4"/>
        </w:numPr>
        <w:autoSpaceDE/>
        <w:autoSpaceDN/>
        <w:spacing w:after="200" w:line="312" w:lineRule="auto"/>
        <w:ind w:left="714" w:hanging="357"/>
        <w:contextualSpacing/>
        <w:rPr>
          <w:lang w:val="hr-HR"/>
        </w:rPr>
      </w:pPr>
      <w:r w:rsidRPr="00877DF6">
        <w:rPr>
          <w:lang w:val="hr-HR"/>
        </w:rPr>
        <w:t>Upoznati nastavnike s Evropskim i Crnogorskim okvirom za ključne kompetencije</w:t>
      </w:r>
    </w:p>
    <w:p w14:paraId="7138D22F" w14:textId="77777777" w:rsidR="00B33088" w:rsidRPr="00877DF6" w:rsidRDefault="00B33088" w:rsidP="009F7403">
      <w:pPr>
        <w:pStyle w:val="ListParagraph"/>
        <w:widowControl/>
        <w:numPr>
          <w:ilvl w:val="0"/>
          <w:numId w:val="4"/>
        </w:numPr>
        <w:autoSpaceDE/>
        <w:autoSpaceDN/>
        <w:spacing w:after="200" w:line="312" w:lineRule="auto"/>
        <w:ind w:left="714" w:hanging="357"/>
        <w:contextualSpacing/>
        <w:rPr>
          <w:lang w:val="hr-HR"/>
        </w:rPr>
      </w:pPr>
      <w:proofErr w:type="spellStart"/>
      <w:r w:rsidRPr="00877DF6">
        <w:rPr>
          <w:lang w:val="hr-HR"/>
        </w:rPr>
        <w:t>Motivisati</w:t>
      </w:r>
      <w:proofErr w:type="spellEnd"/>
      <w:r w:rsidRPr="00877DF6">
        <w:rPr>
          <w:lang w:val="hr-HR"/>
        </w:rPr>
        <w:t xml:space="preserve"> nastavnike za primjenu  aktivnih strategija učenja i metoda  podučavanja koje su efikasne za obrazovanje za ključne kompetencije</w:t>
      </w:r>
    </w:p>
    <w:p w14:paraId="2BE452E1" w14:textId="77777777" w:rsidR="00B33088" w:rsidRPr="00877DF6" w:rsidRDefault="00B33088" w:rsidP="009F7403">
      <w:pPr>
        <w:pStyle w:val="ListParagraph"/>
        <w:widowControl/>
        <w:numPr>
          <w:ilvl w:val="0"/>
          <w:numId w:val="4"/>
        </w:numPr>
        <w:autoSpaceDE/>
        <w:autoSpaceDN/>
        <w:spacing w:after="200" w:line="312" w:lineRule="auto"/>
        <w:ind w:left="714" w:hanging="357"/>
        <w:contextualSpacing/>
        <w:rPr>
          <w:lang w:val="hr-HR"/>
        </w:rPr>
      </w:pPr>
      <w:r w:rsidRPr="00877DF6">
        <w:rPr>
          <w:lang w:val="hr-HR"/>
        </w:rPr>
        <w:t xml:space="preserve">Predstaviti instrumente za pripremu, </w:t>
      </w:r>
      <w:proofErr w:type="spellStart"/>
      <w:r w:rsidRPr="00877DF6">
        <w:rPr>
          <w:lang w:val="hr-HR"/>
        </w:rPr>
        <w:t>sprovođenje</w:t>
      </w:r>
      <w:proofErr w:type="spellEnd"/>
      <w:r w:rsidRPr="00877DF6">
        <w:rPr>
          <w:lang w:val="hr-HR"/>
        </w:rPr>
        <w:t xml:space="preserve"> i vrednovanje uspješne   nastave za ključne kompetencije (priručnik za nastavnike (metode i oblici  </w:t>
      </w:r>
      <w:proofErr w:type="spellStart"/>
      <w:r w:rsidRPr="00877DF6">
        <w:rPr>
          <w:lang w:val="hr-HR"/>
        </w:rPr>
        <w:t>sprovođenja</w:t>
      </w:r>
      <w:proofErr w:type="spellEnd"/>
      <w:r w:rsidRPr="00877DF6">
        <w:rPr>
          <w:lang w:val="hr-HR"/>
        </w:rPr>
        <w:t xml:space="preserve"> nastave za ključne kompetencije), priprema za nastavu (godišnje planiranje, </w:t>
      </w:r>
      <w:proofErr w:type="spellStart"/>
      <w:r w:rsidRPr="00877DF6">
        <w:rPr>
          <w:lang w:val="hr-HR"/>
        </w:rPr>
        <w:t>scenario</w:t>
      </w:r>
      <w:proofErr w:type="spellEnd"/>
      <w:r w:rsidRPr="00877DF6">
        <w:rPr>
          <w:lang w:val="hr-HR"/>
        </w:rPr>
        <w:t xml:space="preserve">), indikatori kvaliteta, </w:t>
      </w:r>
      <w:proofErr w:type="spellStart"/>
      <w:r w:rsidRPr="00877DF6">
        <w:rPr>
          <w:lang w:val="hr-HR"/>
        </w:rPr>
        <w:t>samoevaluacija</w:t>
      </w:r>
      <w:proofErr w:type="spellEnd"/>
      <w:r w:rsidRPr="00877DF6">
        <w:rPr>
          <w:lang w:val="hr-HR"/>
        </w:rPr>
        <w:t xml:space="preserve"> nastavnika, kolegijalno opažanje, učenikova </w:t>
      </w:r>
      <w:proofErr w:type="spellStart"/>
      <w:r w:rsidRPr="00877DF6">
        <w:rPr>
          <w:lang w:val="hr-HR"/>
        </w:rPr>
        <w:t>samoprocjenu</w:t>
      </w:r>
      <w:proofErr w:type="spellEnd"/>
      <w:r w:rsidRPr="00877DF6">
        <w:rPr>
          <w:lang w:val="hr-HR"/>
        </w:rPr>
        <w:t xml:space="preserve"> naučenog, evaluaciju održane nastave i sl.) </w:t>
      </w:r>
    </w:p>
    <w:p w14:paraId="714C5AAD" w14:textId="77777777" w:rsidR="00B33088" w:rsidRPr="00877DF6" w:rsidRDefault="00B33088" w:rsidP="009F7403">
      <w:pPr>
        <w:pStyle w:val="ListParagraph"/>
        <w:widowControl/>
        <w:numPr>
          <w:ilvl w:val="0"/>
          <w:numId w:val="4"/>
        </w:numPr>
        <w:autoSpaceDE/>
        <w:autoSpaceDN/>
        <w:spacing w:after="200" w:line="312" w:lineRule="auto"/>
        <w:ind w:left="714" w:hanging="357"/>
        <w:contextualSpacing/>
        <w:rPr>
          <w:lang w:val="hr-HR"/>
        </w:rPr>
      </w:pPr>
      <w:r w:rsidRPr="00877DF6">
        <w:rPr>
          <w:lang w:val="hr-HR"/>
        </w:rPr>
        <w:t xml:space="preserve">Prikazati dobre primjere pripreme za nastavu koja uključuje ključne  kompetencije   (godišnje planiranje, </w:t>
      </w:r>
      <w:proofErr w:type="spellStart"/>
      <w:r w:rsidRPr="00877DF6">
        <w:rPr>
          <w:lang w:val="hr-HR"/>
        </w:rPr>
        <w:t>scenario</w:t>
      </w:r>
      <w:proofErr w:type="spellEnd"/>
      <w:r w:rsidRPr="00877DF6">
        <w:rPr>
          <w:lang w:val="hr-HR"/>
        </w:rPr>
        <w:t xml:space="preserve"> za čas (na nivou jednog  predmeta, na nivou više predmeta, na nivou </w:t>
      </w:r>
      <w:proofErr w:type="spellStart"/>
      <w:r w:rsidRPr="00877DF6">
        <w:rPr>
          <w:lang w:val="hr-HR"/>
        </w:rPr>
        <w:t>školedani</w:t>
      </w:r>
      <w:proofErr w:type="spellEnd"/>
      <w:r w:rsidRPr="00877DF6">
        <w:rPr>
          <w:lang w:val="hr-HR"/>
        </w:rPr>
        <w:t xml:space="preserve"> posvećeni pitanju od posebnog značaja) na nivou vannastavne aktivnosti) i navesti načine kako se svaka od ključnih kompetencija može primijeniti u STEM predmetima </w:t>
      </w:r>
    </w:p>
    <w:p w14:paraId="193F8FFE" w14:textId="77777777" w:rsidR="00B33088" w:rsidRPr="00877DF6" w:rsidRDefault="00B33088" w:rsidP="009F7403">
      <w:pPr>
        <w:pStyle w:val="ListParagraph"/>
        <w:widowControl/>
        <w:numPr>
          <w:ilvl w:val="0"/>
          <w:numId w:val="4"/>
        </w:numPr>
        <w:autoSpaceDE/>
        <w:autoSpaceDN/>
        <w:spacing w:after="200" w:line="312" w:lineRule="auto"/>
        <w:ind w:left="714" w:hanging="357"/>
        <w:contextualSpacing/>
        <w:rPr>
          <w:lang w:val="hr-HR"/>
        </w:rPr>
      </w:pPr>
      <w:r w:rsidRPr="00877DF6">
        <w:rPr>
          <w:lang w:val="hr-HR"/>
        </w:rPr>
        <w:t>Izraditi individualnu ili grupnu pripremu za dostizanje ključnih kompetencija  (po mogućnosti na nivou škole, planiranu u godišnjem planu)</w:t>
      </w:r>
    </w:p>
    <w:p w14:paraId="3683C18A" w14:textId="77777777" w:rsidR="00B33088" w:rsidRPr="00877DF6" w:rsidRDefault="00B33088" w:rsidP="00B33088">
      <w:pPr>
        <w:rPr>
          <w:lang w:val="hr-HR"/>
        </w:rPr>
      </w:pPr>
      <w:r w:rsidRPr="00877DF6">
        <w:rPr>
          <w:lang w:val="hr-HR"/>
        </w:rPr>
        <w:t xml:space="preserve">Ciljna skupina: 1860 nastavnika, 900 nastavnika razredne nastave i 960 nastavnika STEM/MINT </w:t>
      </w:r>
      <w:r w:rsidRPr="00877DF6">
        <w:rPr>
          <w:lang w:val="hr-HR"/>
        </w:rPr>
        <w:lastRenderedPageBreak/>
        <w:t>predmeta predmetne nastave u osnovnom i srednjem obrazovanju</w:t>
      </w:r>
    </w:p>
    <w:p w14:paraId="72614BCE" w14:textId="77777777" w:rsidR="00B33088" w:rsidRPr="00877DF6" w:rsidRDefault="00B33088" w:rsidP="00877DF6">
      <w:pPr>
        <w:jc w:val="left"/>
        <w:rPr>
          <w:lang w:val="hr-HR"/>
        </w:rPr>
        <w:sectPr w:rsidR="00B33088" w:rsidRPr="00877DF6" w:rsidSect="009022B7">
          <w:headerReference w:type="default" r:id="rId15"/>
          <w:footerReference w:type="default" r:id="rId16"/>
          <w:footerReference w:type="first" r:id="rId17"/>
          <w:pgSz w:w="11910" w:h="16840"/>
          <w:pgMar w:top="1625" w:right="907" w:bottom="2155" w:left="907" w:header="709" w:footer="829" w:gutter="0"/>
          <w:cols w:space="708"/>
          <w:titlePg/>
          <w:docGrid w:linePitch="299"/>
        </w:sectPr>
      </w:pPr>
      <w:r w:rsidRPr="00877DF6">
        <w:rPr>
          <w:lang w:val="hr-HR"/>
        </w:rPr>
        <w:t>Veličina grupa: 20 polaznika</w:t>
      </w:r>
    </w:p>
    <w:tbl>
      <w:tblPr>
        <w:tblStyle w:val="TableGrid"/>
        <w:tblW w:w="14567" w:type="dxa"/>
        <w:tblLayout w:type="fixed"/>
        <w:tblLook w:val="04A0" w:firstRow="1" w:lastRow="0" w:firstColumn="1" w:lastColumn="0" w:noHBand="0" w:noVBand="1"/>
      </w:tblPr>
      <w:tblGrid>
        <w:gridCol w:w="1011"/>
        <w:gridCol w:w="2183"/>
        <w:gridCol w:w="600"/>
        <w:gridCol w:w="3402"/>
        <w:gridCol w:w="4536"/>
        <w:gridCol w:w="2835"/>
      </w:tblGrid>
      <w:tr w:rsidR="00B33088" w:rsidRPr="00877DF6" w14:paraId="33557E84" w14:textId="77777777" w:rsidTr="00D5785F">
        <w:tc>
          <w:tcPr>
            <w:tcW w:w="1011" w:type="dxa"/>
            <w:shd w:val="clear" w:color="auto" w:fill="D9D9D9" w:themeFill="background1" w:themeFillShade="D9"/>
          </w:tcPr>
          <w:p w14:paraId="18D8B52A" w14:textId="77777777" w:rsidR="00B33088" w:rsidRPr="00877DF6" w:rsidRDefault="00B33088" w:rsidP="00877DF6">
            <w:pPr>
              <w:rPr>
                <w:lang w:val="hr-HR"/>
              </w:rPr>
            </w:pPr>
            <w:r w:rsidRPr="00877DF6">
              <w:rPr>
                <w:lang w:val="hr-HR"/>
              </w:rPr>
              <w:lastRenderedPageBreak/>
              <w:t>Trajanje</w:t>
            </w:r>
          </w:p>
          <w:p w14:paraId="4CAABE3C" w14:textId="77777777" w:rsidR="00B33088" w:rsidRPr="00877DF6" w:rsidRDefault="00B33088" w:rsidP="00D5785F">
            <w:pPr>
              <w:jc w:val="center"/>
              <w:rPr>
                <w:rFonts w:ascii="Arial" w:hAnsi="Arial" w:cs="Arial"/>
                <w:lang w:val="hr-HR"/>
              </w:rPr>
            </w:pPr>
            <w:r w:rsidRPr="00877DF6">
              <w:rPr>
                <w:rFonts w:ascii="Arial" w:hAnsi="Arial" w:cs="Arial"/>
                <w:lang w:val="hr-HR"/>
              </w:rPr>
              <w:t>(u satima)</w:t>
            </w:r>
          </w:p>
        </w:tc>
        <w:tc>
          <w:tcPr>
            <w:tcW w:w="2183" w:type="dxa"/>
            <w:shd w:val="clear" w:color="auto" w:fill="D9D9D9" w:themeFill="background1" w:themeFillShade="D9"/>
          </w:tcPr>
          <w:p w14:paraId="4D50E38E" w14:textId="77777777" w:rsidR="00B33088" w:rsidRPr="00877DF6" w:rsidRDefault="00B33088" w:rsidP="00D5785F">
            <w:pPr>
              <w:jc w:val="center"/>
              <w:rPr>
                <w:rFonts w:ascii="Arial" w:hAnsi="Arial" w:cs="Arial"/>
                <w:lang w:val="hr-HR"/>
              </w:rPr>
            </w:pPr>
            <w:r w:rsidRPr="00877DF6">
              <w:rPr>
                <w:rFonts w:ascii="Arial" w:hAnsi="Arial" w:cs="Arial"/>
                <w:lang w:val="hr-HR"/>
              </w:rPr>
              <w:t>Tema/podtema e-tečaja</w:t>
            </w:r>
          </w:p>
        </w:tc>
        <w:tc>
          <w:tcPr>
            <w:tcW w:w="600" w:type="dxa"/>
            <w:shd w:val="clear" w:color="auto" w:fill="D9D9D9" w:themeFill="background1" w:themeFillShade="D9"/>
          </w:tcPr>
          <w:p w14:paraId="33369DAC" w14:textId="77777777" w:rsidR="00B33088" w:rsidRPr="00877DF6" w:rsidRDefault="00B33088" w:rsidP="00D5785F">
            <w:pPr>
              <w:jc w:val="center"/>
              <w:rPr>
                <w:rFonts w:ascii="Arial" w:hAnsi="Arial" w:cs="Arial"/>
                <w:lang w:val="hr-HR"/>
              </w:rPr>
            </w:pPr>
            <w:r w:rsidRPr="00877DF6">
              <w:rPr>
                <w:rFonts w:ascii="Arial" w:hAnsi="Arial" w:cs="Arial"/>
                <w:lang w:val="hr-HR"/>
              </w:rPr>
              <w:t>R.br.</w:t>
            </w:r>
          </w:p>
        </w:tc>
        <w:tc>
          <w:tcPr>
            <w:tcW w:w="3402" w:type="dxa"/>
            <w:shd w:val="clear" w:color="auto" w:fill="D9D9D9" w:themeFill="background1" w:themeFillShade="D9"/>
          </w:tcPr>
          <w:p w14:paraId="514B9637" w14:textId="77777777" w:rsidR="00B33088" w:rsidRPr="00877DF6" w:rsidRDefault="00B33088" w:rsidP="00D5785F">
            <w:pPr>
              <w:jc w:val="center"/>
              <w:rPr>
                <w:rFonts w:ascii="Arial" w:hAnsi="Arial" w:cs="Arial"/>
                <w:lang w:val="hr-HR"/>
              </w:rPr>
            </w:pPr>
            <w:r w:rsidRPr="00877DF6">
              <w:rPr>
                <w:rFonts w:ascii="Arial" w:hAnsi="Arial" w:cs="Arial"/>
                <w:lang w:val="hr-HR"/>
              </w:rPr>
              <w:t>Naslov aktivnosti</w:t>
            </w:r>
          </w:p>
        </w:tc>
        <w:tc>
          <w:tcPr>
            <w:tcW w:w="4536" w:type="dxa"/>
            <w:shd w:val="clear" w:color="auto" w:fill="D9D9D9" w:themeFill="background1" w:themeFillShade="D9"/>
          </w:tcPr>
          <w:p w14:paraId="5BCEA7CD" w14:textId="77777777" w:rsidR="00B33088" w:rsidRPr="00877DF6" w:rsidRDefault="00B33088" w:rsidP="00D5785F">
            <w:pPr>
              <w:jc w:val="center"/>
              <w:rPr>
                <w:rFonts w:ascii="Arial" w:hAnsi="Arial" w:cs="Arial"/>
                <w:lang w:val="hr-HR"/>
              </w:rPr>
            </w:pPr>
            <w:r w:rsidRPr="00877DF6">
              <w:rPr>
                <w:rFonts w:ascii="Arial" w:hAnsi="Arial" w:cs="Arial"/>
                <w:lang w:val="hr-HR"/>
              </w:rPr>
              <w:t>Opis aktivnosti</w:t>
            </w:r>
          </w:p>
        </w:tc>
        <w:tc>
          <w:tcPr>
            <w:tcW w:w="2835" w:type="dxa"/>
            <w:shd w:val="clear" w:color="auto" w:fill="D9D9D9" w:themeFill="background1" w:themeFillShade="D9"/>
          </w:tcPr>
          <w:p w14:paraId="22084BED" w14:textId="77777777" w:rsidR="00B33088" w:rsidRPr="00877DF6" w:rsidRDefault="00B33088" w:rsidP="00D5785F">
            <w:pPr>
              <w:jc w:val="center"/>
              <w:rPr>
                <w:rFonts w:ascii="Arial" w:hAnsi="Arial" w:cs="Arial"/>
                <w:lang w:val="hr-HR"/>
              </w:rPr>
            </w:pPr>
            <w:r w:rsidRPr="00877DF6">
              <w:rPr>
                <w:rFonts w:ascii="Arial" w:hAnsi="Arial" w:cs="Arial"/>
                <w:lang w:val="hr-HR"/>
              </w:rPr>
              <w:t>Opis funkcionalnosti alata koji se koriste u aktivnosti</w:t>
            </w:r>
          </w:p>
        </w:tc>
      </w:tr>
      <w:tr w:rsidR="00B33088" w:rsidRPr="00877DF6" w14:paraId="3C4E05B4" w14:textId="77777777" w:rsidTr="00D5785F">
        <w:trPr>
          <w:trHeight w:val="449"/>
        </w:trPr>
        <w:tc>
          <w:tcPr>
            <w:tcW w:w="14567" w:type="dxa"/>
            <w:gridSpan w:val="6"/>
            <w:shd w:val="clear" w:color="auto" w:fill="95B3D7" w:themeFill="accent1" w:themeFillTint="99"/>
          </w:tcPr>
          <w:p w14:paraId="71E3695D" w14:textId="77777777" w:rsidR="00B33088" w:rsidRPr="00877DF6" w:rsidRDefault="00B33088" w:rsidP="00D5785F">
            <w:pPr>
              <w:rPr>
                <w:rFonts w:ascii="Arial" w:hAnsi="Arial" w:cs="Arial"/>
                <w:b/>
                <w:bCs/>
                <w:lang w:val="hr-HR"/>
              </w:rPr>
            </w:pPr>
            <w:r w:rsidRPr="00877DF6">
              <w:rPr>
                <w:rFonts w:ascii="Arial" w:hAnsi="Arial" w:cs="Arial"/>
                <w:b/>
                <w:bCs/>
                <w:lang w:val="hr-HR"/>
              </w:rPr>
              <w:t>Prvi tjedan e-tečaja</w:t>
            </w:r>
          </w:p>
        </w:tc>
      </w:tr>
      <w:tr w:rsidR="00B33088" w:rsidRPr="00877DF6" w14:paraId="0E4B4EB2" w14:textId="77777777" w:rsidTr="00D5785F">
        <w:trPr>
          <w:trHeight w:val="542"/>
        </w:trPr>
        <w:tc>
          <w:tcPr>
            <w:tcW w:w="14567" w:type="dxa"/>
            <w:gridSpan w:val="6"/>
          </w:tcPr>
          <w:p w14:paraId="183D9A0B" w14:textId="77777777" w:rsidR="00B33088" w:rsidRPr="00877DF6" w:rsidRDefault="00B33088" w:rsidP="00D5785F">
            <w:pPr>
              <w:rPr>
                <w:rFonts w:ascii="Arial" w:eastAsia="Calibri" w:hAnsi="Arial" w:cs="Arial"/>
                <w:b/>
                <w:lang w:val="hr-HR"/>
              </w:rPr>
            </w:pPr>
            <w:r w:rsidRPr="00877DF6">
              <w:rPr>
                <w:rFonts w:ascii="Arial" w:eastAsia="Calibri" w:hAnsi="Arial" w:cs="Arial"/>
                <w:b/>
                <w:lang w:val="hr-HR"/>
              </w:rPr>
              <w:t>Radionica 1</w:t>
            </w:r>
          </w:p>
        </w:tc>
      </w:tr>
      <w:tr w:rsidR="00B33088" w:rsidRPr="00AE4D1D" w14:paraId="6EBEECD3" w14:textId="77777777" w:rsidTr="00D5785F">
        <w:trPr>
          <w:trHeight w:val="1067"/>
        </w:trPr>
        <w:tc>
          <w:tcPr>
            <w:tcW w:w="1011" w:type="dxa"/>
          </w:tcPr>
          <w:p w14:paraId="7A16CD11" w14:textId="33AF912F" w:rsidR="00B33088" w:rsidRPr="00877DF6" w:rsidRDefault="00B33088" w:rsidP="00877DF6">
            <w:pPr>
              <w:rPr>
                <w:rFonts w:ascii="Arial" w:hAnsi="Arial" w:cs="Arial"/>
                <w:lang w:val="hr-HR"/>
              </w:rPr>
            </w:pPr>
            <w:r w:rsidRPr="00877DF6">
              <w:rPr>
                <w:rFonts w:ascii="Arial" w:hAnsi="Arial" w:cs="Arial"/>
                <w:lang w:val="hr-HR"/>
              </w:rPr>
              <w:t>0.</w:t>
            </w:r>
            <w:r w:rsidR="00877DF6">
              <w:rPr>
                <w:rFonts w:ascii="Arial" w:hAnsi="Arial" w:cs="Arial"/>
                <w:lang w:val="hr-HR"/>
              </w:rPr>
              <w:t>5</w:t>
            </w:r>
            <w:r w:rsidRPr="00877DF6">
              <w:rPr>
                <w:rFonts w:ascii="Arial" w:hAnsi="Arial" w:cs="Arial"/>
                <w:lang w:val="hr-HR"/>
              </w:rPr>
              <w:t xml:space="preserve"> h</w:t>
            </w:r>
          </w:p>
        </w:tc>
        <w:tc>
          <w:tcPr>
            <w:tcW w:w="2183" w:type="dxa"/>
          </w:tcPr>
          <w:p w14:paraId="57C5ED2D" w14:textId="77777777" w:rsidR="00B33088" w:rsidRPr="00877DF6" w:rsidRDefault="00B33088" w:rsidP="00D5785F">
            <w:pPr>
              <w:spacing w:before="100" w:after="100" w:line="259" w:lineRule="auto"/>
              <w:rPr>
                <w:rFonts w:ascii="Arial" w:eastAsia="Arial" w:hAnsi="Arial" w:cs="Arial"/>
                <w:lang w:val="hr-HR"/>
              </w:rPr>
            </w:pPr>
            <w:r w:rsidRPr="00877DF6">
              <w:rPr>
                <w:rFonts w:ascii="Arial" w:eastAsia="Arial" w:hAnsi="Arial" w:cs="Arial"/>
                <w:bCs/>
                <w:lang w:val="hr-HR"/>
              </w:rPr>
              <w:t>Predstavljanje</w:t>
            </w:r>
          </w:p>
        </w:tc>
        <w:tc>
          <w:tcPr>
            <w:tcW w:w="600" w:type="dxa"/>
          </w:tcPr>
          <w:p w14:paraId="5F28B5AE" w14:textId="77777777" w:rsidR="00B33088" w:rsidRPr="00877DF6" w:rsidRDefault="00B33088" w:rsidP="00D5785F">
            <w:pPr>
              <w:rPr>
                <w:rFonts w:ascii="Arial" w:hAnsi="Arial" w:cs="Arial"/>
                <w:lang w:val="hr-HR"/>
              </w:rPr>
            </w:pPr>
            <w:r w:rsidRPr="00877DF6">
              <w:rPr>
                <w:rFonts w:ascii="Arial" w:hAnsi="Arial" w:cs="Arial"/>
                <w:lang w:val="hr-HR"/>
              </w:rPr>
              <w:t>1.</w:t>
            </w:r>
          </w:p>
        </w:tc>
        <w:tc>
          <w:tcPr>
            <w:tcW w:w="3402" w:type="dxa"/>
          </w:tcPr>
          <w:p w14:paraId="37CEC85A" w14:textId="77777777" w:rsidR="00B33088" w:rsidRPr="00877DF6" w:rsidRDefault="00B33088" w:rsidP="00AE4D1D">
            <w:pPr>
              <w:spacing w:before="100" w:after="100" w:line="259" w:lineRule="auto"/>
              <w:jc w:val="left"/>
              <w:rPr>
                <w:rFonts w:ascii="Arial" w:hAnsi="Arial" w:cs="Arial"/>
                <w:lang w:val="hr-HR"/>
              </w:rPr>
            </w:pPr>
            <w:r w:rsidRPr="00877DF6">
              <w:rPr>
                <w:rFonts w:ascii="Arial" w:eastAsia="Calibri" w:hAnsi="Arial" w:cs="Arial"/>
                <w:lang w:val="hr-HR"/>
              </w:rPr>
              <w:t xml:space="preserve">Osobna </w:t>
            </w:r>
            <w:r w:rsidRPr="00AE4D1D">
              <w:rPr>
                <w:rFonts w:ascii="Arial" w:eastAsia="Arial" w:hAnsi="Arial" w:cs="Arial"/>
                <w:bCs/>
                <w:lang w:val="hr-HR"/>
              </w:rPr>
              <w:t>aktivnost</w:t>
            </w:r>
            <w:r w:rsidRPr="00877DF6">
              <w:rPr>
                <w:rFonts w:ascii="Arial" w:eastAsia="Calibri" w:hAnsi="Arial" w:cs="Arial"/>
                <w:lang w:val="hr-HR"/>
              </w:rPr>
              <w:t xml:space="preserve"> polaznika – </w:t>
            </w:r>
            <w:r w:rsidRPr="00877DF6">
              <w:rPr>
                <w:rFonts w:ascii="Arial" w:eastAsia="Calibri" w:hAnsi="Arial" w:cs="Arial"/>
                <w:b/>
                <w:bCs/>
                <w:lang w:val="hr-HR"/>
              </w:rPr>
              <w:t>diskusija s ostalim polaznicima</w:t>
            </w:r>
            <w:r w:rsidRPr="00877DF6">
              <w:rPr>
                <w:rFonts w:ascii="Arial" w:eastAsia="Calibri" w:hAnsi="Arial" w:cs="Arial"/>
                <w:lang w:val="hr-HR"/>
              </w:rPr>
              <w:t xml:space="preserve"> "</w:t>
            </w:r>
            <w:r w:rsidRPr="00877DF6">
              <w:rPr>
                <w:lang w:val="hr-HR"/>
              </w:rPr>
              <w:t xml:space="preserve"> </w:t>
            </w:r>
            <w:r w:rsidRPr="00877DF6">
              <w:rPr>
                <w:rFonts w:ascii="Arial" w:eastAsia="Calibri" w:hAnsi="Arial" w:cs="Arial"/>
                <w:lang w:val="hr-HR"/>
              </w:rPr>
              <w:t>Predstavljanje predavača i sudionika "</w:t>
            </w:r>
          </w:p>
        </w:tc>
        <w:tc>
          <w:tcPr>
            <w:tcW w:w="4536" w:type="dxa"/>
          </w:tcPr>
          <w:p w14:paraId="12E8ED01"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Potaknuti polaznike na sudjelovanje u raspravi u forumu za diskusiju. </w:t>
            </w:r>
          </w:p>
          <w:p w14:paraId="0CD8FDB5"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Pitanjima otvorenog tipa potaknuti sudionike na dijeljenje informacija o sebi i svojem radnom iskustvu u obrazovanju te na  razmjenu iskustvom u obrazovanju za ključne kompetencije.</w:t>
            </w:r>
          </w:p>
        </w:tc>
        <w:tc>
          <w:tcPr>
            <w:tcW w:w="2835" w:type="dxa"/>
          </w:tcPr>
          <w:p w14:paraId="7B89C106"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tima (zajednički razgovori)</w:t>
            </w:r>
          </w:p>
        </w:tc>
      </w:tr>
      <w:tr w:rsidR="00B33088" w:rsidRPr="00AE4D1D" w14:paraId="7E7538F2" w14:textId="77777777" w:rsidTr="00D5785F">
        <w:trPr>
          <w:trHeight w:val="1067"/>
        </w:trPr>
        <w:tc>
          <w:tcPr>
            <w:tcW w:w="1011" w:type="dxa"/>
          </w:tcPr>
          <w:p w14:paraId="2D905F5A" w14:textId="43227DFA" w:rsidR="00B33088" w:rsidRPr="00877DF6" w:rsidRDefault="00B33088" w:rsidP="00877DF6">
            <w:pPr>
              <w:rPr>
                <w:rFonts w:ascii="Arial" w:hAnsi="Arial" w:cs="Arial"/>
                <w:lang w:val="hr-HR"/>
              </w:rPr>
            </w:pPr>
            <w:r w:rsidRPr="00877DF6">
              <w:rPr>
                <w:rFonts w:ascii="Arial" w:hAnsi="Arial" w:cs="Arial"/>
                <w:lang w:val="hr-HR"/>
              </w:rPr>
              <w:t>0</w:t>
            </w:r>
            <w:r w:rsidR="00877DF6">
              <w:rPr>
                <w:rFonts w:ascii="Arial" w:hAnsi="Arial" w:cs="Arial"/>
                <w:lang w:val="hr-HR"/>
              </w:rPr>
              <w:t>,5</w:t>
            </w:r>
            <w:r w:rsidRPr="00877DF6">
              <w:rPr>
                <w:rFonts w:ascii="Arial" w:hAnsi="Arial" w:cs="Arial"/>
                <w:lang w:val="hr-HR"/>
              </w:rPr>
              <w:t xml:space="preserve"> h</w:t>
            </w:r>
          </w:p>
        </w:tc>
        <w:tc>
          <w:tcPr>
            <w:tcW w:w="2183" w:type="dxa"/>
          </w:tcPr>
          <w:p w14:paraId="16A6CD8C" w14:textId="77777777" w:rsidR="00B33088" w:rsidRPr="00877DF6" w:rsidRDefault="00B33088" w:rsidP="00D5785F">
            <w:pPr>
              <w:spacing w:before="100" w:after="100" w:line="259" w:lineRule="auto"/>
              <w:rPr>
                <w:rFonts w:ascii="Arial" w:eastAsia="Arial" w:hAnsi="Arial" w:cs="Arial"/>
                <w:bCs/>
                <w:lang w:val="hr-HR"/>
              </w:rPr>
            </w:pPr>
            <w:r w:rsidRPr="00877DF6">
              <w:rPr>
                <w:rFonts w:ascii="Arial" w:eastAsia="Arial" w:hAnsi="Arial" w:cs="Arial"/>
                <w:bCs/>
                <w:lang w:val="hr-HR"/>
              </w:rPr>
              <w:t>Očekivanja</w:t>
            </w:r>
          </w:p>
        </w:tc>
        <w:tc>
          <w:tcPr>
            <w:tcW w:w="600" w:type="dxa"/>
          </w:tcPr>
          <w:p w14:paraId="18284323" w14:textId="77777777" w:rsidR="00B33088" w:rsidRPr="00877DF6" w:rsidRDefault="00B33088" w:rsidP="00D5785F">
            <w:pPr>
              <w:rPr>
                <w:rFonts w:ascii="Arial" w:hAnsi="Arial" w:cs="Arial"/>
                <w:lang w:val="hr-HR"/>
              </w:rPr>
            </w:pPr>
            <w:r w:rsidRPr="00877DF6">
              <w:rPr>
                <w:rFonts w:ascii="Arial" w:hAnsi="Arial" w:cs="Arial"/>
                <w:lang w:val="hr-HR"/>
              </w:rPr>
              <w:t>2.</w:t>
            </w:r>
          </w:p>
        </w:tc>
        <w:tc>
          <w:tcPr>
            <w:tcW w:w="3402" w:type="dxa"/>
          </w:tcPr>
          <w:p w14:paraId="5BA44FEF"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w:t>
            </w:r>
            <w:r w:rsidRPr="00AE4D1D">
              <w:rPr>
                <w:rFonts w:ascii="Arial" w:eastAsia="Arial" w:hAnsi="Arial" w:cs="Arial"/>
                <w:bCs/>
                <w:lang w:val="hr-HR"/>
              </w:rPr>
              <w:t>aktivnost</w:t>
            </w:r>
            <w:r w:rsidRPr="00877DF6">
              <w:rPr>
                <w:rFonts w:ascii="Arial" w:eastAsia="Calibri" w:hAnsi="Arial" w:cs="Arial"/>
                <w:lang w:val="hr-HR"/>
              </w:rPr>
              <w:t xml:space="preserve"> – </w:t>
            </w:r>
            <w:r w:rsidRPr="00877DF6">
              <w:rPr>
                <w:rFonts w:ascii="Arial" w:eastAsia="Calibri" w:hAnsi="Arial" w:cs="Arial"/>
                <w:b/>
                <w:bCs/>
                <w:lang w:val="hr-HR"/>
              </w:rPr>
              <w:t>diskusija s ostalim polaznicima</w:t>
            </w:r>
            <w:r w:rsidRPr="00877DF6">
              <w:rPr>
                <w:rFonts w:ascii="Arial" w:eastAsia="Calibri" w:hAnsi="Arial" w:cs="Arial"/>
                <w:lang w:val="hr-HR"/>
              </w:rPr>
              <w:t xml:space="preserve"> "</w:t>
            </w:r>
            <w:r w:rsidRPr="00877DF6">
              <w:rPr>
                <w:lang w:val="hr-HR"/>
              </w:rPr>
              <w:t xml:space="preserve"> </w:t>
            </w:r>
            <w:r w:rsidRPr="00877DF6">
              <w:rPr>
                <w:rFonts w:ascii="Arial" w:eastAsia="Calibri" w:hAnsi="Arial" w:cs="Arial"/>
                <w:lang w:val="hr-HR"/>
              </w:rPr>
              <w:t>Očekivanja od obuke"</w:t>
            </w:r>
          </w:p>
        </w:tc>
        <w:tc>
          <w:tcPr>
            <w:tcW w:w="4536" w:type="dxa"/>
          </w:tcPr>
          <w:p w14:paraId="499B62D5"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Potaknuti polaznike na sudjelovanje u raspravi u forumu za diskusiju. </w:t>
            </w:r>
          </w:p>
          <w:p w14:paraId="692B6B81"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Pitanjima otvorenog tipa potaknuti sudionike na dijeljenje informacija o svojim očekivanjima vezano uz obuku.</w:t>
            </w:r>
          </w:p>
          <w:p w14:paraId="41C823CE"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Mentor na kraju sumira očekivanja i daje svoj osvrt</w:t>
            </w:r>
          </w:p>
        </w:tc>
        <w:tc>
          <w:tcPr>
            <w:tcW w:w="2835" w:type="dxa"/>
          </w:tcPr>
          <w:p w14:paraId="36127DEA"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tima (zajednički razgovori)</w:t>
            </w:r>
          </w:p>
        </w:tc>
      </w:tr>
      <w:tr w:rsidR="00B33088" w:rsidRPr="00AE4D1D" w14:paraId="6AA61621" w14:textId="77777777" w:rsidTr="00D5785F">
        <w:trPr>
          <w:trHeight w:val="1067"/>
        </w:trPr>
        <w:tc>
          <w:tcPr>
            <w:tcW w:w="1011" w:type="dxa"/>
          </w:tcPr>
          <w:p w14:paraId="72168BEE" w14:textId="4692B095" w:rsidR="00B33088" w:rsidRPr="00877DF6" w:rsidRDefault="00877DF6" w:rsidP="00D5785F">
            <w:pPr>
              <w:rPr>
                <w:rFonts w:ascii="Arial" w:hAnsi="Arial" w:cs="Arial"/>
                <w:lang w:val="hr-HR"/>
              </w:rPr>
            </w:pPr>
            <w:r>
              <w:rPr>
                <w:rFonts w:ascii="Arial" w:hAnsi="Arial" w:cs="Arial"/>
                <w:lang w:val="hr-HR"/>
              </w:rPr>
              <w:t>1</w:t>
            </w:r>
            <w:r w:rsidR="00B33088" w:rsidRPr="00877DF6">
              <w:rPr>
                <w:rFonts w:ascii="Arial" w:hAnsi="Arial" w:cs="Arial"/>
                <w:lang w:val="hr-HR"/>
              </w:rPr>
              <w:t xml:space="preserve"> h</w:t>
            </w:r>
          </w:p>
        </w:tc>
        <w:tc>
          <w:tcPr>
            <w:tcW w:w="2183" w:type="dxa"/>
          </w:tcPr>
          <w:p w14:paraId="66031894"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Upoznavanje s projektom, konceptom, rasporedom i ciljevima obuke, zadacima i ostalim aktivnostima nakon obuke</w:t>
            </w:r>
          </w:p>
          <w:p w14:paraId="1FD2CDFE"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 xml:space="preserve">Podsjećanje na </w:t>
            </w:r>
            <w:r w:rsidRPr="00877DF6">
              <w:rPr>
                <w:rFonts w:ascii="Arial" w:eastAsia="Arial" w:hAnsi="Arial" w:cs="Arial"/>
                <w:bCs/>
                <w:lang w:val="hr-HR"/>
              </w:rPr>
              <w:lastRenderedPageBreak/>
              <w:t>kompetencije neophodne za život i uspješno obavljanje posla, kao i potrebu za cjeloživotnim osposobljavanjem i unapređivanjem ključnih kompetencija</w:t>
            </w:r>
          </w:p>
        </w:tc>
        <w:tc>
          <w:tcPr>
            <w:tcW w:w="600" w:type="dxa"/>
          </w:tcPr>
          <w:p w14:paraId="75355626" w14:textId="77777777" w:rsidR="00B33088" w:rsidRPr="00877DF6" w:rsidRDefault="00B33088" w:rsidP="00D5785F">
            <w:pPr>
              <w:rPr>
                <w:rFonts w:ascii="Arial" w:hAnsi="Arial" w:cs="Arial"/>
                <w:lang w:val="hr-HR"/>
              </w:rPr>
            </w:pPr>
            <w:r w:rsidRPr="00877DF6">
              <w:rPr>
                <w:rFonts w:ascii="Arial" w:hAnsi="Arial" w:cs="Arial"/>
                <w:lang w:val="hr-HR"/>
              </w:rPr>
              <w:lastRenderedPageBreak/>
              <w:t>3.</w:t>
            </w:r>
          </w:p>
        </w:tc>
        <w:tc>
          <w:tcPr>
            <w:tcW w:w="3402" w:type="dxa"/>
          </w:tcPr>
          <w:p w14:paraId="1A36D795"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aktivnost – </w:t>
            </w:r>
            <w:r w:rsidRPr="00877DF6">
              <w:rPr>
                <w:rFonts w:ascii="Arial" w:eastAsia="Calibri" w:hAnsi="Arial" w:cs="Arial"/>
                <w:b/>
                <w:lang w:val="hr-HR"/>
              </w:rPr>
              <w:t>virtualna učionica</w:t>
            </w:r>
          </w:p>
        </w:tc>
        <w:tc>
          <w:tcPr>
            <w:tcW w:w="4536" w:type="dxa"/>
          </w:tcPr>
          <w:p w14:paraId="44F938A2"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Mentor zakazuje sastanak s polaznicima i održava prezentaciju na zadane teme.</w:t>
            </w:r>
          </w:p>
          <w:p w14:paraId="27FE7FF6"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Odgovaranje na pitanja polaznika – moguće i glasovno i putem chata.</w:t>
            </w:r>
          </w:p>
          <w:p w14:paraId="697FC36D"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Podjela polaznika u 4 do 5 grupa.  Osmisliti drugi način podjele, jer način iz prezentacije nije  moguć.</w:t>
            </w:r>
          </w:p>
          <w:p w14:paraId="65791C3D"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Pitanja koja su zamišljena u prezentaciji </w:t>
            </w:r>
            <w:r w:rsidRPr="00AE4D1D">
              <w:rPr>
                <w:rFonts w:ascii="Arial" w:eastAsia="Arial" w:hAnsi="Arial" w:cs="Arial"/>
                <w:bCs/>
                <w:lang w:val="hr-HR"/>
              </w:rPr>
              <w:lastRenderedPageBreak/>
              <w:t>ovoga dijela, mentor postavlja polaznicima, a oni odgovaraju putem chata ili glasovno. Grupe dobivaju zadatak objaviti zaključke na zajedničkom dijelu za diskusije nakon sastanka.</w:t>
            </w:r>
          </w:p>
          <w:p w14:paraId="723D42B9"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Nakon ovoga sastanka mentor otvara kanale unutar tima, za svaku grupu. Pojedinom kanalu mogu pristupiti samo članovi grupe i mentor.</w:t>
            </w:r>
          </w:p>
          <w:p w14:paraId="2CA106CB"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Sastanak je potrebno snimiti kako bi materijal ostao na raspolaganju polaznicima i naknadno i/ili za one koji nisu bili u mogućnosti biti prisutni.</w:t>
            </w:r>
          </w:p>
          <w:p w14:paraId="388E7084"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Prezentaciju je također potrebno podijeliti u diskusiji sastanka.</w:t>
            </w:r>
          </w:p>
        </w:tc>
        <w:tc>
          <w:tcPr>
            <w:tcW w:w="2835" w:type="dxa"/>
          </w:tcPr>
          <w:p w14:paraId="4B7F3877"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lastRenderedPageBreak/>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 Audio/video sastanak</w:t>
            </w:r>
          </w:p>
        </w:tc>
      </w:tr>
      <w:tr w:rsidR="00B33088" w:rsidRPr="00AE4D1D" w14:paraId="5F5A00B5" w14:textId="77777777" w:rsidTr="00D5785F">
        <w:trPr>
          <w:trHeight w:val="1067"/>
        </w:trPr>
        <w:tc>
          <w:tcPr>
            <w:tcW w:w="1011" w:type="dxa"/>
          </w:tcPr>
          <w:p w14:paraId="00ABD538" w14:textId="77777777" w:rsidR="00B33088" w:rsidRPr="00877DF6" w:rsidRDefault="00B33088" w:rsidP="00D5785F">
            <w:pPr>
              <w:rPr>
                <w:rFonts w:ascii="Arial" w:hAnsi="Arial" w:cs="Arial"/>
                <w:lang w:val="hr-HR"/>
              </w:rPr>
            </w:pPr>
            <w:r w:rsidRPr="00877DF6">
              <w:rPr>
                <w:rFonts w:ascii="Arial" w:hAnsi="Arial" w:cs="Arial"/>
                <w:lang w:val="hr-HR"/>
              </w:rPr>
              <w:t>0,5 h</w:t>
            </w:r>
          </w:p>
        </w:tc>
        <w:tc>
          <w:tcPr>
            <w:tcW w:w="2183" w:type="dxa"/>
          </w:tcPr>
          <w:p w14:paraId="5B1F8807"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Zaključci nakon sastanka</w:t>
            </w:r>
          </w:p>
        </w:tc>
        <w:tc>
          <w:tcPr>
            <w:tcW w:w="600" w:type="dxa"/>
          </w:tcPr>
          <w:p w14:paraId="63B267B5" w14:textId="77777777" w:rsidR="00B33088" w:rsidRPr="00877DF6" w:rsidRDefault="00B33088" w:rsidP="00D5785F">
            <w:pPr>
              <w:rPr>
                <w:rFonts w:ascii="Arial" w:hAnsi="Arial" w:cs="Arial"/>
                <w:lang w:val="hr-HR"/>
              </w:rPr>
            </w:pPr>
            <w:r w:rsidRPr="00877DF6">
              <w:rPr>
                <w:rFonts w:ascii="Arial" w:hAnsi="Arial" w:cs="Arial"/>
                <w:lang w:val="hr-HR"/>
              </w:rPr>
              <w:t>4.</w:t>
            </w:r>
          </w:p>
        </w:tc>
        <w:tc>
          <w:tcPr>
            <w:tcW w:w="3402" w:type="dxa"/>
          </w:tcPr>
          <w:p w14:paraId="4E417706"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w:t>
            </w:r>
            <w:r w:rsidRPr="00AE4D1D">
              <w:rPr>
                <w:rFonts w:ascii="Arial" w:eastAsia="Calibri" w:hAnsi="Arial" w:cs="Arial"/>
                <w:b/>
                <w:lang w:val="hr-HR"/>
              </w:rPr>
              <w:t>Zaključci</w:t>
            </w:r>
            <w:r w:rsidRPr="00877DF6">
              <w:rPr>
                <w:rFonts w:ascii="Arial" w:eastAsia="Calibri" w:hAnsi="Arial" w:cs="Arial"/>
                <w:lang w:val="hr-HR"/>
              </w:rPr>
              <w:t>“</w:t>
            </w:r>
          </w:p>
        </w:tc>
        <w:tc>
          <w:tcPr>
            <w:tcW w:w="4536" w:type="dxa"/>
          </w:tcPr>
          <w:p w14:paraId="40800D14"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Grupa odlučuje sama hoće li organizirati grupni sastanak ili će se dogovoriti unutar grupe u razgovorima vezano uz zaključke i njihove prezentacije. Grupa bira voditelja koji/koja će prezentirati zaključke na zajedničkim razgovorima.</w:t>
            </w:r>
          </w:p>
        </w:tc>
        <w:tc>
          <w:tcPr>
            <w:tcW w:w="2835" w:type="dxa"/>
          </w:tcPr>
          <w:p w14:paraId="0B828153"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28A80474" w14:textId="77777777" w:rsidR="00B33088" w:rsidRPr="00AE4D1D" w:rsidRDefault="00B33088" w:rsidP="00AE4D1D">
            <w:pPr>
              <w:spacing w:before="100" w:after="100" w:line="259" w:lineRule="auto"/>
              <w:jc w:val="left"/>
              <w:rPr>
                <w:rFonts w:ascii="Arial" w:eastAsia="Arial" w:hAnsi="Arial" w:cs="Arial"/>
                <w:bCs/>
                <w:lang w:val="hr-HR"/>
              </w:rPr>
            </w:pPr>
          </w:p>
          <w:p w14:paraId="50BF8B90"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Diskusija na zajedničkim razgovorima</w:t>
            </w:r>
          </w:p>
        </w:tc>
      </w:tr>
      <w:tr w:rsidR="00B33088" w:rsidRPr="00AE4D1D" w14:paraId="386880F5" w14:textId="77777777" w:rsidTr="00D5785F">
        <w:trPr>
          <w:trHeight w:val="417"/>
        </w:trPr>
        <w:tc>
          <w:tcPr>
            <w:tcW w:w="14567" w:type="dxa"/>
            <w:gridSpan w:val="6"/>
          </w:tcPr>
          <w:p w14:paraId="1ADA0117"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Radionica 2</w:t>
            </w:r>
          </w:p>
        </w:tc>
      </w:tr>
      <w:tr w:rsidR="00B33088" w:rsidRPr="00AE4D1D" w14:paraId="39B43D7F" w14:textId="77777777" w:rsidTr="00D5785F">
        <w:trPr>
          <w:trHeight w:val="1067"/>
        </w:trPr>
        <w:tc>
          <w:tcPr>
            <w:tcW w:w="1011" w:type="dxa"/>
          </w:tcPr>
          <w:p w14:paraId="1C281A49" w14:textId="074614A9" w:rsidR="00B33088" w:rsidRPr="00877DF6" w:rsidRDefault="005B6C97" w:rsidP="00D5785F">
            <w:pPr>
              <w:rPr>
                <w:rFonts w:ascii="Arial" w:hAnsi="Arial" w:cs="Arial"/>
                <w:lang w:val="hr-HR"/>
              </w:rPr>
            </w:pPr>
            <w:r>
              <w:rPr>
                <w:rFonts w:ascii="Arial" w:hAnsi="Arial" w:cs="Arial"/>
                <w:lang w:val="hr-HR"/>
              </w:rPr>
              <w:t>1</w:t>
            </w:r>
            <w:r w:rsidR="00B33088" w:rsidRPr="00877DF6">
              <w:rPr>
                <w:rFonts w:ascii="Arial" w:hAnsi="Arial" w:cs="Arial"/>
                <w:lang w:val="hr-HR"/>
              </w:rPr>
              <w:t xml:space="preserve"> h</w:t>
            </w:r>
          </w:p>
        </w:tc>
        <w:tc>
          <w:tcPr>
            <w:tcW w:w="2183" w:type="dxa"/>
          </w:tcPr>
          <w:p w14:paraId="49852FD8"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 xml:space="preserve">Upoznavanje s Evropskim referentnim okvirom ključnih kompetencija za cjeloživotno učenje </w:t>
            </w:r>
          </w:p>
          <w:p w14:paraId="15895CB2"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lastRenderedPageBreak/>
              <w:t>Upoznavanje s Crnogorskim okvirnim programom ključnih kompetencija i prijedlozima ishoda učenja za ključne kompetencije na ISCED nivoima 1,2 i 3.</w:t>
            </w:r>
          </w:p>
        </w:tc>
        <w:tc>
          <w:tcPr>
            <w:tcW w:w="600" w:type="dxa"/>
          </w:tcPr>
          <w:p w14:paraId="51B5C95E" w14:textId="77777777" w:rsidR="00B33088" w:rsidRPr="00877DF6" w:rsidRDefault="00B33088" w:rsidP="00D5785F">
            <w:pPr>
              <w:rPr>
                <w:rFonts w:ascii="Arial" w:hAnsi="Arial" w:cs="Arial"/>
                <w:lang w:val="hr-HR"/>
              </w:rPr>
            </w:pPr>
            <w:r w:rsidRPr="00877DF6">
              <w:rPr>
                <w:rFonts w:ascii="Arial" w:hAnsi="Arial" w:cs="Arial"/>
                <w:lang w:val="hr-HR"/>
              </w:rPr>
              <w:lastRenderedPageBreak/>
              <w:t>5.</w:t>
            </w:r>
          </w:p>
        </w:tc>
        <w:tc>
          <w:tcPr>
            <w:tcW w:w="3402" w:type="dxa"/>
          </w:tcPr>
          <w:p w14:paraId="45FAF789"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aktivnost – </w:t>
            </w:r>
            <w:r w:rsidRPr="00877DF6">
              <w:rPr>
                <w:rFonts w:ascii="Arial" w:eastAsia="Calibri" w:hAnsi="Arial" w:cs="Arial"/>
                <w:b/>
                <w:lang w:val="hr-HR"/>
              </w:rPr>
              <w:t>virtualna učionica</w:t>
            </w:r>
          </w:p>
        </w:tc>
        <w:tc>
          <w:tcPr>
            <w:tcW w:w="4536" w:type="dxa"/>
          </w:tcPr>
          <w:p w14:paraId="47F71B2F"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Mentor zakazuje sastanak s polaznicima i održava prezentaciju na zadane teme.</w:t>
            </w:r>
          </w:p>
          <w:p w14:paraId="6DDAC0CC"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Odgovaranje na pitanja polaznika – moguće i glasovno i putem chata.</w:t>
            </w:r>
          </w:p>
          <w:p w14:paraId="7C23536F"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Oluja mozgova koja je zamišljena u </w:t>
            </w:r>
            <w:r w:rsidRPr="00AE4D1D">
              <w:rPr>
                <w:rFonts w:ascii="Arial" w:eastAsia="Arial" w:hAnsi="Arial" w:cs="Arial"/>
                <w:bCs/>
                <w:lang w:val="hr-HR"/>
              </w:rPr>
              <w:lastRenderedPageBreak/>
              <w:t>prezentaciji obavlja se tijekom sastanka. Mentor na kraju sastanka sumira ideje i objavljuje ih u diskusiji sastanka.</w:t>
            </w:r>
          </w:p>
          <w:p w14:paraId="512B31DD"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Sastanak je potrebno snimiti kako bi materijal ostao na raspolaganju polaznicima i naknadno i/ili za one koji nisu bili u mogućnosti biti prisutni.</w:t>
            </w:r>
          </w:p>
          <w:p w14:paraId="0124BDEF"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Prezentaciju je također potrebno podijeliti u diskusiji sastanka.</w:t>
            </w:r>
          </w:p>
        </w:tc>
        <w:tc>
          <w:tcPr>
            <w:tcW w:w="2835" w:type="dxa"/>
          </w:tcPr>
          <w:p w14:paraId="79973AB5"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lastRenderedPageBreak/>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 Audio/video sastanak</w:t>
            </w:r>
          </w:p>
        </w:tc>
      </w:tr>
      <w:tr w:rsidR="00B33088" w:rsidRPr="00AE4D1D" w14:paraId="436B81A3" w14:textId="77777777" w:rsidTr="00D5785F">
        <w:trPr>
          <w:trHeight w:val="1067"/>
        </w:trPr>
        <w:tc>
          <w:tcPr>
            <w:tcW w:w="1011" w:type="dxa"/>
          </w:tcPr>
          <w:p w14:paraId="52A80D5F" w14:textId="3B991B6F" w:rsidR="00B33088" w:rsidRPr="00877DF6" w:rsidRDefault="005B6C97" w:rsidP="00D5785F">
            <w:pPr>
              <w:rPr>
                <w:rFonts w:ascii="Arial" w:hAnsi="Arial" w:cs="Arial"/>
                <w:lang w:val="hr-HR"/>
              </w:rPr>
            </w:pPr>
            <w:r>
              <w:rPr>
                <w:rFonts w:ascii="Arial" w:hAnsi="Arial" w:cs="Arial"/>
                <w:lang w:val="hr-HR"/>
              </w:rPr>
              <w:t>1</w:t>
            </w:r>
            <w:r w:rsidR="00B33088" w:rsidRPr="00877DF6">
              <w:rPr>
                <w:rFonts w:ascii="Arial" w:hAnsi="Arial" w:cs="Arial"/>
                <w:lang w:val="hr-HR"/>
              </w:rPr>
              <w:t xml:space="preserve"> h</w:t>
            </w:r>
          </w:p>
        </w:tc>
        <w:tc>
          <w:tcPr>
            <w:tcW w:w="2183" w:type="dxa"/>
          </w:tcPr>
          <w:p w14:paraId="1415E65B"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Vježba 1 - EU okvir za ključne kompetencije za cjeloživotno učenje</w:t>
            </w:r>
          </w:p>
        </w:tc>
        <w:tc>
          <w:tcPr>
            <w:tcW w:w="600" w:type="dxa"/>
          </w:tcPr>
          <w:p w14:paraId="2732F9AA" w14:textId="77777777" w:rsidR="00B33088" w:rsidRPr="00877DF6" w:rsidRDefault="00B33088" w:rsidP="00D5785F">
            <w:pPr>
              <w:rPr>
                <w:rFonts w:ascii="Arial" w:hAnsi="Arial" w:cs="Arial"/>
                <w:lang w:val="hr-HR"/>
              </w:rPr>
            </w:pPr>
            <w:r w:rsidRPr="00877DF6">
              <w:rPr>
                <w:rFonts w:ascii="Arial" w:hAnsi="Arial" w:cs="Arial"/>
                <w:lang w:val="hr-HR"/>
              </w:rPr>
              <w:t>6.</w:t>
            </w:r>
          </w:p>
        </w:tc>
        <w:tc>
          <w:tcPr>
            <w:tcW w:w="3402" w:type="dxa"/>
          </w:tcPr>
          <w:p w14:paraId="69A0C8F8"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 „</w:t>
            </w:r>
            <w:r w:rsidRPr="00AE4D1D">
              <w:rPr>
                <w:rFonts w:ascii="Arial" w:eastAsia="Calibri" w:hAnsi="Arial" w:cs="Arial"/>
                <w:b/>
                <w:lang w:val="hr-HR"/>
              </w:rPr>
              <w:t>Vježba 1</w:t>
            </w:r>
            <w:r w:rsidRPr="00877DF6">
              <w:rPr>
                <w:rFonts w:ascii="Arial" w:eastAsia="Calibri" w:hAnsi="Arial" w:cs="Arial"/>
                <w:lang w:val="hr-HR"/>
              </w:rPr>
              <w:t>“</w:t>
            </w:r>
          </w:p>
        </w:tc>
        <w:tc>
          <w:tcPr>
            <w:tcW w:w="4536" w:type="dxa"/>
          </w:tcPr>
          <w:p w14:paraId="584AC69B"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Svaka grupa dobiva na čitanje dio teksta predviđen u opisu vježbe. Grupa odlučuje sama hoće li organizirati grupni sastanak ili će se dogovoriti unutar grupe u razgovorima vezano uz Vježbu 1. Grupa izrađuje umnu mapu koristeći alat po želji: </w:t>
            </w:r>
            <w:proofErr w:type="spellStart"/>
            <w:r w:rsidRPr="00AE4D1D">
              <w:rPr>
                <w:rFonts w:ascii="Arial" w:eastAsia="Arial" w:hAnsi="Arial" w:cs="Arial"/>
                <w:bCs/>
                <w:lang w:val="hr-HR"/>
              </w:rPr>
              <w:t>Powerpoint</w:t>
            </w:r>
            <w:proofErr w:type="spellEnd"/>
            <w:r w:rsidRPr="00AE4D1D">
              <w:rPr>
                <w:rFonts w:ascii="Arial" w:eastAsia="Arial" w:hAnsi="Arial" w:cs="Arial"/>
                <w:bCs/>
                <w:lang w:val="hr-HR"/>
              </w:rPr>
              <w:t xml:space="preserve"> ili OneNote unutar MS </w:t>
            </w:r>
            <w:proofErr w:type="spellStart"/>
            <w:r w:rsidRPr="00AE4D1D">
              <w:rPr>
                <w:rFonts w:ascii="Arial" w:eastAsia="Arial" w:hAnsi="Arial" w:cs="Arial"/>
                <w:bCs/>
                <w:lang w:val="hr-HR"/>
              </w:rPr>
              <w:t>Teamsa</w:t>
            </w:r>
            <w:proofErr w:type="spellEnd"/>
            <w:r w:rsidRPr="00AE4D1D">
              <w:rPr>
                <w:rFonts w:ascii="Arial" w:eastAsia="Arial" w:hAnsi="Arial" w:cs="Arial"/>
                <w:bCs/>
                <w:lang w:val="hr-HR"/>
              </w:rPr>
              <w:t xml:space="preserve">. </w:t>
            </w:r>
          </w:p>
          <w:p w14:paraId="15A13F9B"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Izrađeni rad voditelj tima prezentira na zajedničkim razgovorima.</w:t>
            </w:r>
          </w:p>
        </w:tc>
        <w:tc>
          <w:tcPr>
            <w:tcW w:w="2835" w:type="dxa"/>
          </w:tcPr>
          <w:p w14:paraId="6611D773"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5583552E"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Dodatni alati unutar MS </w:t>
            </w:r>
            <w:proofErr w:type="spellStart"/>
            <w:r w:rsidRPr="00AE4D1D">
              <w:rPr>
                <w:rFonts w:ascii="Arial" w:eastAsia="Arial" w:hAnsi="Arial" w:cs="Arial"/>
                <w:bCs/>
                <w:lang w:val="hr-HR"/>
              </w:rPr>
              <w:t>Teamsa</w:t>
            </w:r>
            <w:proofErr w:type="spellEnd"/>
          </w:p>
          <w:p w14:paraId="2A67AFF6" w14:textId="77777777" w:rsidR="00B33088" w:rsidRPr="00AE4D1D" w:rsidRDefault="00B33088" w:rsidP="00AE4D1D">
            <w:pPr>
              <w:spacing w:before="100" w:after="100" w:line="259" w:lineRule="auto"/>
              <w:jc w:val="left"/>
              <w:rPr>
                <w:rFonts w:ascii="Arial" w:eastAsia="Arial" w:hAnsi="Arial" w:cs="Arial"/>
                <w:bCs/>
                <w:lang w:val="hr-HR"/>
              </w:rPr>
            </w:pPr>
          </w:p>
          <w:p w14:paraId="66D63992"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Diskusija na zajedničkim razgovorima</w:t>
            </w:r>
          </w:p>
        </w:tc>
      </w:tr>
      <w:tr w:rsidR="00B33088" w:rsidRPr="00AE4D1D" w14:paraId="7FA0EFBA" w14:textId="77777777" w:rsidTr="00D5785F">
        <w:trPr>
          <w:trHeight w:val="1067"/>
        </w:trPr>
        <w:tc>
          <w:tcPr>
            <w:tcW w:w="1011" w:type="dxa"/>
          </w:tcPr>
          <w:p w14:paraId="0E591DC3" w14:textId="77777777" w:rsidR="00B33088" w:rsidRPr="00877DF6" w:rsidRDefault="00B33088" w:rsidP="00D5785F">
            <w:pPr>
              <w:rPr>
                <w:rFonts w:ascii="Arial" w:hAnsi="Arial" w:cs="Arial"/>
                <w:lang w:val="hr-HR"/>
              </w:rPr>
            </w:pPr>
            <w:r w:rsidRPr="00877DF6">
              <w:rPr>
                <w:rFonts w:ascii="Arial" w:hAnsi="Arial" w:cs="Arial"/>
                <w:lang w:val="hr-HR"/>
              </w:rPr>
              <w:t>0,5 h</w:t>
            </w:r>
          </w:p>
        </w:tc>
        <w:tc>
          <w:tcPr>
            <w:tcW w:w="2183" w:type="dxa"/>
          </w:tcPr>
          <w:p w14:paraId="0BD789A0"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Vježba 2 - Crnogorski  okvir za obrazovanje za integraciju ključnih kompetencija u nastavu i učenje</w:t>
            </w:r>
          </w:p>
        </w:tc>
        <w:tc>
          <w:tcPr>
            <w:tcW w:w="600" w:type="dxa"/>
          </w:tcPr>
          <w:p w14:paraId="66C7730C" w14:textId="77777777" w:rsidR="00B33088" w:rsidRPr="00877DF6" w:rsidRDefault="00B33088" w:rsidP="00D5785F">
            <w:pPr>
              <w:rPr>
                <w:rFonts w:ascii="Arial" w:hAnsi="Arial" w:cs="Arial"/>
                <w:lang w:val="hr-HR"/>
              </w:rPr>
            </w:pPr>
            <w:r w:rsidRPr="00877DF6">
              <w:rPr>
                <w:rFonts w:ascii="Arial" w:hAnsi="Arial" w:cs="Arial"/>
                <w:lang w:val="hr-HR"/>
              </w:rPr>
              <w:t xml:space="preserve">7. </w:t>
            </w:r>
          </w:p>
        </w:tc>
        <w:tc>
          <w:tcPr>
            <w:tcW w:w="3402" w:type="dxa"/>
          </w:tcPr>
          <w:p w14:paraId="0C958ED8"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w:t>
            </w:r>
            <w:r w:rsidRPr="00AE4D1D">
              <w:rPr>
                <w:rFonts w:ascii="Arial" w:eastAsia="Calibri" w:hAnsi="Arial" w:cs="Arial"/>
                <w:b/>
                <w:lang w:val="hr-HR"/>
              </w:rPr>
              <w:t>Vježba 2</w:t>
            </w:r>
            <w:r w:rsidRPr="00877DF6">
              <w:rPr>
                <w:rFonts w:ascii="Arial" w:eastAsia="Calibri" w:hAnsi="Arial" w:cs="Arial"/>
                <w:lang w:val="hr-HR"/>
              </w:rPr>
              <w:t>“ - Diskusija</w:t>
            </w:r>
          </w:p>
        </w:tc>
        <w:tc>
          <w:tcPr>
            <w:tcW w:w="4536" w:type="dxa"/>
          </w:tcPr>
          <w:p w14:paraId="6095B521"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Svaka grupa dobiva na čitanje dio teksta predviđen u opisu vježbe. Grupa odlučuje sama hoće li organizirati grupni sastanak ili će se dogovoriti unutar grupe u razgovorima vezano uz Vježbu 2. Grupa izrađuje osvrt, zaključke i prijedloge koristeći alat po želji: Wiki, ili OneNote unutar MS </w:t>
            </w:r>
            <w:proofErr w:type="spellStart"/>
            <w:r w:rsidRPr="00AE4D1D">
              <w:rPr>
                <w:rFonts w:ascii="Arial" w:eastAsia="Arial" w:hAnsi="Arial" w:cs="Arial"/>
                <w:bCs/>
                <w:lang w:val="hr-HR"/>
              </w:rPr>
              <w:t>Teamsa</w:t>
            </w:r>
            <w:proofErr w:type="spellEnd"/>
            <w:r w:rsidRPr="00AE4D1D">
              <w:rPr>
                <w:rFonts w:ascii="Arial" w:eastAsia="Arial" w:hAnsi="Arial" w:cs="Arial"/>
                <w:bCs/>
                <w:lang w:val="hr-HR"/>
              </w:rPr>
              <w:t xml:space="preserve">. </w:t>
            </w:r>
          </w:p>
          <w:p w14:paraId="0049E0A4"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Izrađeni rad voditelj tima prezentira na zajedničkim razgovorima.</w:t>
            </w:r>
          </w:p>
        </w:tc>
        <w:tc>
          <w:tcPr>
            <w:tcW w:w="2835" w:type="dxa"/>
          </w:tcPr>
          <w:p w14:paraId="2D3BB704"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66E8DA36"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Dodatni alati unutar MS </w:t>
            </w:r>
            <w:proofErr w:type="spellStart"/>
            <w:r w:rsidRPr="00AE4D1D">
              <w:rPr>
                <w:rFonts w:ascii="Arial" w:eastAsia="Arial" w:hAnsi="Arial" w:cs="Arial"/>
                <w:bCs/>
                <w:lang w:val="hr-HR"/>
              </w:rPr>
              <w:t>Teamsa</w:t>
            </w:r>
            <w:proofErr w:type="spellEnd"/>
          </w:p>
          <w:p w14:paraId="0E0835F8" w14:textId="77777777" w:rsidR="00B33088" w:rsidRPr="00AE4D1D" w:rsidRDefault="00B33088" w:rsidP="00AE4D1D">
            <w:pPr>
              <w:spacing w:before="100" w:after="100" w:line="259" w:lineRule="auto"/>
              <w:jc w:val="left"/>
              <w:rPr>
                <w:rFonts w:ascii="Arial" w:eastAsia="Arial" w:hAnsi="Arial" w:cs="Arial"/>
                <w:bCs/>
                <w:lang w:val="hr-HR"/>
              </w:rPr>
            </w:pPr>
          </w:p>
          <w:p w14:paraId="6C0B113B"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Diskusija na zajedničkim razgovorima</w:t>
            </w:r>
          </w:p>
        </w:tc>
      </w:tr>
      <w:tr w:rsidR="00B33088" w:rsidRPr="00AE4D1D" w14:paraId="618D206F" w14:textId="77777777" w:rsidTr="00D5785F">
        <w:trPr>
          <w:trHeight w:val="498"/>
        </w:trPr>
        <w:tc>
          <w:tcPr>
            <w:tcW w:w="14567" w:type="dxa"/>
            <w:gridSpan w:val="6"/>
          </w:tcPr>
          <w:p w14:paraId="5C19B6F8"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Radionica 3</w:t>
            </w:r>
          </w:p>
        </w:tc>
      </w:tr>
      <w:tr w:rsidR="00B33088" w:rsidRPr="00AE4D1D" w14:paraId="584329E8" w14:textId="77777777" w:rsidTr="00D5785F">
        <w:trPr>
          <w:trHeight w:val="1067"/>
        </w:trPr>
        <w:tc>
          <w:tcPr>
            <w:tcW w:w="1011" w:type="dxa"/>
          </w:tcPr>
          <w:p w14:paraId="7E222214" w14:textId="7B130E63" w:rsidR="00B33088" w:rsidRPr="00877DF6" w:rsidRDefault="005B6C97" w:rsidP="00D5785F">
            <w:pPr>
              <w:rPr>
                <w:rFonts w:ascii="Arial" w:hAnsi="Arial" w:cs="Arial"/>
                <w:lang w:val="hr-HR"/>
              </w:rPr>
            </w:pPr>
            <w:r>
              <w:rPr>
                <w:rFonts w:ascii="Arial" w:hAnsi="Arial" w:cs="Arial"/>
                <w:lang w:val="hr-HR"/>
              </w:rPr>
              <w:lastRenderedPageBreak/>
              <w:t>1</w:t>
            </w:r>
            <w:r w:rsidR="00B33088" w:rsidRPr="00877DF6">
              <w:rPr>
                <w:rFonts w:ascii="Arial" w:hAnsi="Arial" w:cs="Arial"/>
                <w:lang w:val="hr-HR"/>
              </w:rPr>
              <w:t xml:space="preserve"> h</w:t>
            </w:r>
          </w:p>
        </w:tc>
        <w:tc>
          <w:tcPr>
            <w:tcW w:w="2183" w:type="dxa"/>
          </w:tcPr>
          <w:p w14:paraId="7E825EB6"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 xml:space="preserve">Upoznavanje s Priručnikom za nastavnike i izrađenim instrumentima u projektu vezano za pripremu, </w:t>
            </w:r>
            <w:proofErr w:type="spellStart"/>
            <w:r w:rsidRPr="00877DF6">
              <w:rPr>
                <w:rFonts w:ascii="Arial" w:eastAsia="Arial" w:hAnsi="Arial" w:cs="Arial"/>
                <w:bCs/>
                <w:lang w:val="hr-HR"/>
              </w:rPr>
              <w:t>sprovođenje</w:t>
            </w:r>
            <w:proofErr w:type="spellEnd"/>
            <w:r w:rsidRPr="00877DF6">
              <w:rPr>
                <w:rFonts w:ascii="Arial" w:eastAsia="Arial" w:hAnsi="Arial" w:cs="Arial"/>
                <w:bCs/>
                <w:lang w:val="hr-HR"/>
              </w:rPr>
              <w:t xml:space="preserve">, </w:t>
            </w:r>
            <w:proofErr w:type="spellStart"/>
            <w:r w:rsidRPr="00877DF6">
              <w:rPr>
                <w:rFonts w:ascii="Arial" w:eastAsia="Arial" w:hAnsi="Arial" w:cs="Arial"/>
                <w:bCs/>
                <w:lang w:val="hr-HR"/>
              </w:rPr>
              <w:t>dokumentovanje</w:t>
            </w:r>
            <w:proofErr w:type="spellEnd"/>
            <w:r w:rsidRPr="00877DF6">
              <w:rPr>
                <w:rFonts w:ascii="Arial" w:eastAsia="Arial" w:hAnsi="Arial" w:cs="Arial"/>
                <w:bCs/>
                <w:lang w:val="hr-HR"/>
              </w:rPr>
              <w:t>, vrednovanje i evaluaciju obrazovanja za ključne kompetencije.</w:t>
            </w:r>
          </w:p>
          <w:p w14:paraId="6A785949"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 xml:space="preserve">Predstavljanje dobrih primjera godišnjeg planiranja i dosadašnjih uspješnih priprema i </w:t>
            </w:r>
            <w:proofErr w:type="spellStart"/>
            <w:r w:rsidRPr="00877DF6">
              <w:rPr>
                <w:rFonts w:ascii="Arial" w:eastAsia="Arial" w:hAnsi="Arial" w:cs="Arial"/>
                <w:bCs/>
                <w:lang w:val="hr-HR"/>
              </w:rPr>
              <w:t>sprovedenih</w:t>
            </w:r>
            <w:proofErr w:type="spellEnd"/>
            <w:r w:rsidRPr="00877DF6">
              <w:rPr>
                <w:rFonts w:ascii="Arial" w:eastAsia="Arial" w:hAnsi="Arial" w:cs="Arial"/>
                <w:bCs/>
                <w:lang w:val="hr-HR"/>
              </w:rPr>
              <w:t xml:space="preserve"> sati  za ključne kompetencije (unaprijed pripremljenih od sudionika i trenera).</w:t>
            </w:r>
          </w:p>
        </w:tc>
        <w:tc>
          <w:tcPr>
            <w:tcW w:w="600" w:type="dxa"/>
          </w:tcPr>
          <w:p w14:paraId="26063863" w14:textId="77777777" w:rsidR="00B33088" w:rsidRPr="00877DF6" w:rsidRDefault="00B33088" w:rsidP="00D5785F">
            <w:pPr>
              <w:rPr>
                <w:rFonts w:ascii="Arial" w:hAnsi="Arial" w:cs="Arial"/>
                <w:lang w:val="hr-HR"/>
              </w:rPr>
            </w:pPr>
            <w:r w:rsidRPr="00877DF6">
              <w:rPr>
                <w:rFonts w:ascii="Arial" w:hAnsi="Arial" w:cs="Arial"/>
                <w:lang w:val="hr-HR"/>
              </w:rPr>
              <w:t>8.</w:t>
            </w:r>
          </w:p>
        </w:tc>
        <w:tc>
          <w:tcPr>
            <w:tcW w:w="3402" w:type="dxa"/>
          </w:tcPr>
          <w:p w14:paraId="57ADF2E6"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aktivnost – </w:t>
            </w:r>
            <w:r w:rsidRPr="00877DF6">
              <w:rPr>
                <w:rFonts w:ascii="Arial" w:eastAsia="Calibri" w:hAnsi="Arial" w:cs="Arial"/>
                <w:b/>
                <w:lang w:val="hr-HR"/>
              </w:rPr>
              <w:t xml:space="preserve">virtualna </w:t>
            </w:r>
            <w:r w:rsidRPr="00AE4D1D">
              <w:rPr>
                <w:rFonts w:ascii="Arial" w:eastAsia="Calibri" w:hAnsi="Arial" w:cs="Arial"/>
                <w:lang w:val="hr-HR"/>
              </w:rPr>
              <w:t>učionica</w:t>
            </w:r>
          </w:p>
        </w:tc>
        <w:tc>
          <w:tcPr>
            <w:tcW w:w="4536" w:type="dxa"/>
          </w:tcPr>
          <w:p w14:paraId="474C3F97"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Mentor zakazuje sastanak s polaznicima i održava prezentaciju na zadane teme.</w:t>
            </w:r>
          </w:p>
          <w:p w14:paraId="53305C1F"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Odgovaranje na pitanja polaznika – moguće i glasovno i putem chata.</w:t>
            </w:r>
          </w:p>
          <w:p w14:paraId="3201D7EE"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Sastanak je potrebno snimiti kako bi materijal ostao na raspolaganju polaznicima i naknadno i/ili za one koji nisu bili u mogućnosti biti prisutni.</w:t>
            </w:r>
          </w:p>
          <w:p w14:paraId="0BC58BD3"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Prezentaciju je također potrebno podijeliti u diskusiji sastanka.</w:t>
            </w:r>
          </w:p>
        </w:tc>
        <w:tc>
          <w:tcPr>
            <w:tcW w:w="2835" w:type="dxa"/>
          </w:tcPr>
          <w:p w14:paraId="3491CBC6"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 Audio/video sastanak</w:t>
            </w:r>
          </w:p>
        </w:tc>
      </w:tr>
      <w:tr w:rsidR="00B33088" w:rsidRPr="00AE4D1D" w14:paraId="3CA01146" w14:textId="77777777" w:rsidTr="00D5785F">
        <w:trPr>
          <w:trHeight w:val="1067"/>
        </w:trPr>
        <w:tc>
          <w:tcPr>
            <w:tcW w:w="1011" w:type="dxa"/>
          </w:tcPr>
          <w:p w14:paraId="23AB899B" w14:textId="35ADAF4C" w:rsidR="00B33088" w:rsidRPr="00877DF6" w:rsidRDefault="005B6C97" w:rsidP="00D5785F">
            <w:pPr>
              <w:rPr>
                <w:rFonts w:ascii="Arial" w:hAnsi="Arial" w:cs="Arial"/>
                <w:lang w:val="hr-HR"/>
              </w:rPr>
            </w:pPr>
            <w:r>
              <w:rPr>
                <w:rFonts w:ascii="Arial" w:hAnsi="Arial" w:cs="Arial"/>
                <w:lang w:val="hr-HR"/>
              </w:rPr>
              <w:t>1</w:t>
            </w:r>
            <w:r w:rsidR="00B33088" w:rsidRPr="00877DF6">
              <w:rPr>
                <w:rFonts w:ascii="Arial" w:hAnsi="Arial" w:cs="Arial"/>
                <w:lang w:val="hr-HR"/>
              </w:rPr>
              <w:t xml:space="preserve"> h</w:t>
            </w:r>
          </w:p>
        </w:tc>
        <w:tc>
          <w:tcPr>
            <w:tcW w:w="2183" w:type="dxa"/>
          </w:tcPr>
          <w:p w14:paraId="06CAB2B7" w14:textId="77777777" w:rsidR="00B33088" w:rsidRPr="00877DF6" w:rsidRDefault="00B33088" w:rsidP="00510A12">
            <w:pPr>
              <w:jc w:val="left"/>
              <w:rPr>
                <w:rFonts w:ascii="Arial" w:hAnsi="Arial" w:cs="Arial"/>
                <w:lang w:val="hr-HR"/>
              </w:rPr>
            </w:pPr>
            <w:r w:rsidRPr="00877DF6">
              <w:rPr>
                <w:rFonts w:ascii="Arial" w:hAnsi="Arial" w:cs="Arial"/>
                <w:lang w:val="hr-HR"/>
              </w:rPr>
              <w:t>Vježba 3 - Prouči Priručnik</w:t>
            </w:r>
          </w:p>
        </w:tc>
        <w:tc>
          <w:tcPr>
            <w:tcW w:w="600" w:type="dxa"/>
          </w:tcPr>
          <w:p w14:paraId="2936BAD3" w14:textId="77777777" w:rsidR="00B33088" w:rsidRPr="00877DF6" w:rsidRDefault="00B33088" w:rsidP="00D5785F">
            <w:pPr>
              <w:rPr>
                <w:rFonts w:ascii="Arial" w:hAnsi="Arial" w:cs="Arial"/>
                <w:lang w:val="hr-HR"/>
              </w:rPr>
            </w:pPr>
            <w:r w:rsidRPr="00877DF6">
              <w:rPr>
                <w:rFonts w:ascii="Arial" w:hAnsi="Arial" w:cs="Arial"/>
                <w:lang w:val="hr-HR"/>
              </w:rPr>
              <w:t>9.</w:t>
            </w:r>
          </w:p>
        </w:tc>
        <w:tc>
          <w:tcPr>
            <w:tcW w:w="3402" w:type="dxa"/>
          </w:tcPr>
          <w:p w14:paraId="33A9E7CD"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w:t>
            </w:r>
            <w:r w:rsidRPr="00AE4D1D">
              <w:rPr>
                <w:rFonts w:ascii="Arial" w:eastAsia="Calibri" w:hAnsi="Arial" w:cs="Arial"/>
                <w:b/>
                <w:lang w:val="hr-HR"/>
              </w:rPr>
              <w:t>Vježba 3</w:t>
            </w:r>
            <w:r w:rsidRPr="00877DF6">
              <w:rPr>
                <w:rFonts w:ascii="Arial" w:eastAsia="Calibri" w:hAnsi="Arial" w:cs="Arial"/>
                <w:lang w:val="hr-HR"/>
              </w:rPr>
              <w:t>“</w:t>
            </w:r>
          </w:p>
        </w:tc>
        <w:tc>
          <w:tcPr>
            <w:tcW w:w="4536" w:type="dxa"/>
          </w:tcPr>
          <w:p w14:paraId="182E7153"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Svaka grupa dobiva na čitanje dio Priručnika predviđen u opisu vježbe. Grupa odlučuje sama hoće li organizirati grupni sastanak ili će se dogovoriti unutar grupe u razgovorima vezano uz Vježbu 3. Grupa izrađuje osvrt koristeći alat po želji: Wiki, ili </w:t>
            </w:r>
            <w:r w:rsidRPr="00AE4D1D">
              <w:rPr>
                <w:rFonts w:ascii="Arial" w:eastAsia="Arial" w:hAnsi="Arial" w:cs="Arial"/>
                <w:bCs/>
                <w:lang w:val="hr-HR"/>
              </w:rPr>
              <w:lastRenderedPageBreak/>
              <w:t xml:space="preserve">OneNote unutar MS </w:t>
            </w:r>
            <w:proofErr w:type="spellStart"/>
            <w:r w:rsidRPr="00AE4D1D">
              <w:rPr>
                <w:rFonts w:ascii="Arial" w:eastAsia="Arial" w:hAnsi="Arial" w:cs="Arial"/>
                <w:bCs/>
                <w:lang w:val="hr-HR"/>
              </w:rPr>
              <w:t>Teamsa</w:t>
            </w:r>
            <w:proofErr w:type="spellEnd"/>
            <w:r w:rsidRPr="00AE4D1D">
              <w:rPr>
                <w:rFonts w:ascii="Arial" w:eastAsia="Arial" w:hAnsi="Arial" w:cs="Arial"/>
                <w:bCs/>
                <w:lang w:val="hr-HR"/>
              </w:rPr>
              <w:t xml:space="preserve">. </w:t>
            </w:r>
          </w:p>
          <w:p w14:paraId="4786D22E"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Izrađeni rad voditelj tima prezentira na zajedničkim razgovorima.</w:t>
            </w:r>
          </w:p>
        </w:tc>
        <w:tc>
          <w:tcPr>
            <w:tcW w:w="2835" w:type="dxa"/>
          </w:tcPr>
          <w:p w14:paraId="1A3A0DB9"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lastRenderedPageBreak/>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402D31F9"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Dodatni alati unutar MS </w:t>
            </w:r>
            <w:proofErr w:type="spellStart"/>
            <w:r w:rsidRPr="00AE4D1D">
              <w:rPr>
                <w:rFonts w:ascii="Arial" w:eastAsia="Arial" w:hAnsi="Arial" w:cs="Arial"/>
                <w:bCs/>
                <w:lang w:val="hr-HR"/>
              </w:rPr>
              <w:t>Teamsa</w:t>
            </w:r>
            <w:proofErr w:type="spellEnd"/>
          </w:p>
          <w:p w14:paraId="20E2E70A" w14:textId="77777777" w:rsidR="00B33088" w:rsidRPr="00AE4D1D" w:rsidRDefault="00B33088" w:rsidP="00AE4D1D">
            <w:pPr>
              <w:spacing w:before="100" w:after="100" w:line="259" w:lineRule="auto"/>
              <w:jc w:val="left"/>
              <w:rPr>
                <w:rFonts w:ascii="Arial" w:eastAsia="Arial" w:hAnsi="Arial" w:cs="Arial"/>
                <w:bCs/>
                <w:lang w:val="hr-HR"/>
              </w:rPr>
            </w:pPr>
          </w:p>
          <w:p w14:paraId="3BC62C58"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Diskusija na zajedničkim razgovorima</w:t>
            </w:r>
          </w:p>
        </w:tc>
      </w:tr>
      <w:tr w:rsidR="00B33088" w:rsidRPr="00AE4D1D" w14:paraId="1F618254" w14:textId="77777777" w:rsidTr="00D5785F">
        <w:trPr>
          <w:trHeight w:val="1067"/>
        </w:trPr>
        <w:tc>
          <w:tcPr>
            <w:tcW w:w="1011" w:type="dxa"/>
            <w:tcBorders>
              <w:bottom w:val="single" w:sz="4" w:space="0" w:color="auto"/>
            </w:tcBorders>
          </w:tcPr>
          <w:p w14:paraId="63C37415" w14:textId="77777777" w:rsidR="00B33088" w:rsidRPr="00877DF6" w:rsidRDefault="00B33088" w:rsidP="00D5785F">
            <w:pPr>
              <w:rPr>
                <w:rFonts w:ascii="Arial" w:hAnsi="Arial" w:cs="Arial"/>
                <w:lang w:val="hr-HR"/>
              </w:rPr>
            </w:pPr>
            <w:r w:rsidRPr="00877DF6">
              <w:rPr>
                <w:rFonts w:ascii="Arial" w:hAnsi="Arial" w:cs="Arial"/>
                <w:lang w:val="hr-HR"/>
              </w:rPr>
              <w:lastRenderedPageBreak/>
              <w:t>0,5 h</w:t>
            </w:r>
          </w:p>
        </w:tc>
        <w:tc>
          <w:tcPr>
            <w:tcW w:w="2183" w:type="dxa"/>
            <w:tcBorders>
              <w:bottom w:val="single" w:sz="4" w:space="0" w:color="auto"/>
            </w:tcBorders>
          </w:tcPr>
          <w:p w14:paraId="5C4938AC" w14:textId="77777777" w:rsidR="00B33088" w:rsidRPr="00877DF6" w:rsidRDefault="00B33088" w:rsidP="00510A12">
            <w:pPr>
              <w:jc w:val="left"/>
              <w:rPr>
                <w:rFonts w:ascii="Arial" w:hAnsi="Arial" w:cs="Arial"/>
                <w:lang w:val="hr-HR"/>
              </w:rPr>
            </w:pPr>
            <w:r w:rsidRPr="00877DF6">
              <w:rPr>
                <w:rFonts w:ascii="Arial" w:hAnsi="Arial" w:cs="Arial"/>
                <w:lang w:val="hr-HR"/>
              </w:rPr>
              <w:t>Vježba 4 - Vrijednosna os</w:t>
            </w:r>
          </w:p>
        </w:tc>
        <w:tc>
          <w:tcPr>
            <w:tcW w:w="600" w:type="dxa"/>
            <w:tcBorders>
              <w:bottom w:val="single" w:sz="4" w:space="0" w:color="auto"/>
            </w:tcBorders>
          </w:tcPr>
          <w:p w14:paraId="000FFFAC" w14:textId="77777777" w:rsidR="00B33088" w:rsidRPr="00877DF6" w:rsidRDefault="00B33088" w:rsidP="00D5785F">
            <w:pPr>
              <w:rPr>
                <w:rFonts w:ascii="Arial" w:hAnsi="Arial" w:cs="Arial"/>
                <w:lang w:val="hr-HR"/>
              </w:rPr>
            </w:pPr>
            <w:r w:rsidRPr="00877DF6">
              <w:rPr>
                <w:rFonts w:ascii="Arial" w:hAnsi="Arial" w:cs="Arial"/>
                <w:lang w:val="hr-HR"/>
              </w:rPr>
              <w:t>10.</w:t>
            </w:r>
          </w:p>
        </w:tc>
        <w:tc>
          <w:tcPr>
            <w:tcW w:w="3402" w:type="dxa"/>
            <w:tcBorders>
              <w:bottom w:val="single" w:sz="4" w:space="0" w:color="auto"/>
            </w:tcBorders>
          </w:tcPr>
          <w:p w14:paraId="00D00D28"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w:t>
            </w:r>
            <w:r w:rsidRPr="00AE4D1D">
              <w:rPr>
                <w:rFonts w:ascii="Arial" w:eastAsia="Calibri" w:hAnsi="Arial" w:cs="Arial"/>
                <w:b/>
                <w:lang w:val="hr-HR"/>
              </w:rPr>
              <w:t>Vježba 4</w:t>
            </w:r>
            <w:r w:rsidRPr="00877DF6">
              <w:rPr>
                <w:rFonts w:ascii="Arial" w:eastAsia="Calibri" w:hAnsi="Arial" w:cs="Arial"/>
                <w:lang w:val="hr-HR"/>
              </w:rPr>
              <w:t>“</w:t>
            </w:r>
          </w:p>
        </w:tc>
        <w:tc>
          <w:tcPr>
            <w:tcW w:w="4536" w:type="dxa"/>
            <w:tcBorders>
              <w:bottom w:val="single" w:sz="4" w:space="0" w:color="auto"/>
            </w:tcBorders>
          </w:tcPr>
          <w:p w14:paraId="48955654"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Grupa odlučuje sama hoće li organizirati grupni sastanak ili će se dogovoriti unutar grupe u razgovorima vezano uz Vježbu 4. Grupa izrađuje vrijednosnu os koristeći alat po želji: PowerPoint ili OneNote unutar MS </w:t>
            </w:r>
            <w:proofErr w:type="spellStart"/>
            <w:r w:rsidRPr="00AE4D1D">
              <w:rPr>
                <w:rFonts w:ascii="Arial" w:eastAsia="Arial" w:hAnsi="Arial" w:cs="Arial"/>
                <w:bCs/>
                <w:lang w:val="hr-HR"/>
              </w:rPr>
              <w:t>Teamsa</w:t>
            </w:r>
            <w:proofErr w:type="spellEnd"/>
            <w:r w:rsidRPr="00AE4D1D">
              <w:rPr>
                <w:rFonts w:ascii="Arial" w:eastAsia="Arial" w:hAnsi="Arial" w:cs="Arial"/>
                <w:bCs/>
                <w:lang w:val="hr-HR"/>
              </w:rPr>
              <w:t xml:space="preserve">. </w:t>
            </w:r>
          </w:p>
          <w:p w14:paraId="21C5BC57"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Izrađeni rad voditelj tima prezentira na zajedničkim razgovorima.</w:t>
            </w:r>
          </w:p>
        </w:tc>
        <w:tc>
          <w:tcPr>
            <w:tcW w:w="2835" w:type="dxa"/>
            <w:tcBorders>
              <w:bottom w:val="single" w:sz="4" w:space="0" w:color="auto"/>
            </w:tcBorders>
          </w:tcPr>
          <w:p w14:paraId="39D71F1C"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0CD15648"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Dodatni alati unutar MS </w:t>
            </w:r>
            <w:proofErr w:type="spellStart"/>
            <w:r w:rsidRPr="00AE4D1D">
              <w:rPr>
                <w:rFonts w:ascii="Arial" w:eastAsia="Arial" w:hAnsi="Arial" w:cs="Arial"/>
                <w:bCs/>
                <w:lang w:val="hr-HR"/>
              </w:rPr>
              <w:t>Teamsa</w:t>
            </w:r>
            <w:proofErr w:type="spellEnd"/>
          </w:p>
          <w:p w14:paraId="386BECA0"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Diskusija na zajedničkim razgovorima</w:t>
            </w:r>
          </w:p>
        </w:tc>
      </w:tr>
      <w:tr w:rsidR="00B33088" w:rsidRPr="00AE4D1D" w14:paraId="56F1A8B5" w14:textId="77777777" w:rsidTr="00D5785F">
        <w:trPr>
          <w:trHeight w:val="625"/>
        </w:trPr>
        <w:tc>
          <w:tcPr>
            <w:tcW w:w="14567" w:type="dxa"/>
            <w:gridSpan w:val="6"/>
            <w:shd w:val="clear" w:color="auto" w:fill="95B3D7" w:themeFill="accent1" w:themeFillTint="99"/>
          </w:tcPr>
          <w:p w14:paraId="7AD19FF0"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Drugi tjedan e-tečaja</w:t>
            </w:r>
          </w:p>
        </w:tc>
      </w:tr>
      <w:tr w:rsidR="00B33088" w:rsidRPr="00AE4D1D" w14:paraId="6BF0FB10" w14:textId="77777777" w:rsidTr="00D5785F">
        <w:trPr>
          <w:trHeight w:val="675"/>
        </w:trPr>
        <w:tc>
          <w:tcPr>
            <w:tcW w:w="14567" w:type="dxa"/>
            <w:gridSpan w:val="6"/>
          </w:tcPr>
          <w:p w14:paraId="0FE1FE99"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Radionica 4</w:t>
            </w:r>
          </w:p>
        </w:tc>
      </w:tr>
      <w:tr w:rsidR="00B33088" w:rsidRPr="00AE4D1D" w14:paraId="1072BE35" w14:textId="77777777" w:rsidTr="00D5785F">
        <w:trPr>
          <w:trHeight w:val="1067"/>
        </w:trPr>
        <w:tc>
          <w:tcPr>
            <w:tcW w:w="1011" w:type="dxa"/>
          </w:tcPr>
          <w:p w14:paraId="16DC7998" w14:textId="77777777" w:rsidR="00B33088" w:rsidRPr="00877DF6" w:rsidRDefault="00B33088" w:rsidP="00D5785F">
            <w:pPr>
              <w:rPr>
                <w:rFonts w:ascii="Arial" w:hAnsi="Arial" w:cs="Arial"/>
                <w:lang w:val="hr-HR"/>
              </w:rPr>
            </w:pPr>
            <w:r w:rsidRPr="00877DF6">
              <w:rPr>
                <w:rFonts w:ascii="Arial" w:hAnsi="Arial" w:cs="Arial"/>
                <w:lang w:val="hr-HR"/>
              </w:rPr>
              <w:t>6 h</w:t>
            </w:r>
          </w:p>
        </w:tc>
        <w:tc>
          <w:tcPr>
            <w:tcW w:w="2183" w:type="dxa"/>
          </w:tcPr>
          <w:p w14:paraId="23317B89"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Vježba 5 - Izrada pripreme za nastavu</w:t>
            </w:r>
          </w:p>
        </w:tc>
        <w:tc>
          <w:tcPr>
            <w:tcW w:w="600" w:type="dxa"/>
          </w:tcPr>
          <w:p w14:paraId="3C5CFCE7" w14:textId="77777777" w:rsidR="00B33088" w:rsidRPr="00877DF6" w:rsidRDefault="00B33088" w:rsidP="00D5785F">
            <w:pPr>
              <w:rPr>
                <w:rFonts w:ascii="Arial" w:hAnsi="Arial" w:cs="Arial"/>
                <w:lang w:val="hr-HR"/>
              </w:rPr>
            </w:pPr>
            <w:r w:rsidRPr="00877DF6">
              <w:rPr>
                <w:rFonts w:ascii="Arial" w:hAnsi="Arial" w:cs="Arial"/>
                <w:lang w:val="hr-HR"/>
              </w:rPr>
              <w:t>11.</w:t>
            </w:r>
          </w:p>
        </w:tc>
        <w:tc>
          <w:tcPr>
            <w:tcW w:w="3402" w:type="dxa"/>
          </w:tcPr>
          <w:p w14:paraId="565F045B"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w:t>
            </w:r>
            <w:r w:rsidRPr="00AE4D1D">
              <w:rPr>
                <w:rFonts w:ascii="Arial" w:eastAsia="Calibri" w:hAnsi="Arial" w:cs="Arial"/>
                <w:b/>
                <w:lang w:val="hr-HR"/>
              </w:rPr>
              <w:t>Vježba 5</w:t>
            </w:r>
            <w:r w:rsidRPr="00877DF6">
              <w:rPr>
                <w:rFonts w:ascii="Arial" w:eastAsia="Calibri" w:hAnsi="Arial" w:cs="Arial"/>
                <w:lang w:val="hr-HR"/>
              </w:rPr>
              <w:t>“</w:t>
            </w:r>
          </w:p>
        </w:tc>
        <w:tc>
          <w:tcPr>
            <w:tcW w:w="4536" w:type="dxa"/>
          </w:tcPr>
          <w:p w14:paraId="1636FA1E"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Prije početka ove vježbe, mentor treba polaznike sada grupirati u drugačije grupe od onih koje su bile za prethodne četiri vježbe. U grupama trebaju biti nastavnici iz škole, kako bi mogli nastaviti raditi zajedno i nakon obuke. Mentor izrađuje nove kanale za nove grupe za Vježbu 5. Pojedinom kanalu mogu pristupiti samo članovi grupe i mentor.</w:t>
            </w:r>
          </w:p>
          <w:p w14:paraId="0C406004"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Mentor prezentira polaznicima i grupama što im je zadatak u ovoj vježbi. Izrađenu pripremu, grupe će prezentirati jedni drugima na virtualnoj radionici koja slijedi </w:t>
            </w:r>
            <w:r w:rsidRPr="00AE4D1D">
              <w:rPr>
                <w:rFonts w:ascii="Arial" w:eastAsia="Arial" w:hAnsi="Arial" w:cs="Arial"/>
                <w:bCs/>
                <w:lang w:val="hr-HR"/>
              </w:rPr>
              <w:lastRenderedPageBreak/>
              <w:t>krajem tjedna.</w:t>
            </w:r>
          </w:p>
          <w:p w14:paraId="2D22FEDC"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Grupa odlučuje sama hoće li organizirati grupne sastanke ili će se dogovoriti unutar grupe u razgovorima vezano uz Vježbu 5. Grupa izrađuje </w:t>
            </w:r>
            <w:proofErr w:type="spellStart"/>
            <w:r w:rsidRPr="00AE4D1D">
              <w:rPr>
                <w:rFonts w:ascii="Arial" w:eastAsia="Arial" w:hAnsi="Arial" w:cs="Arial"/>
                <w:bCs/>
                <w:lang w:val="hr-HR"/>
              </w:rPr>
              <w:t>scenario</w:t>
            </w:r>
            <w:proofErr w:type="spellEnd"/>
            <w:r w:rsidRPr="00AE4D1D">
              <w:rPr>
                <w:rFonts w:ascii="Arial" w:eastAsia="Arial" w:hAnsi="Arial" w:cs="Arial"/>
                <w:bCs/>
                <w:lang w:val="hr-HR"/>
              </w:rPr>
              <w:t xml:space="preserve"> koristeći alat po želji: MS Word, Wiki ili OneNote unutar MS </w:t>
            </w:r>
            <w:proofErr w:type="spellStart"/>
            <w:r w:rsidRPr="00AE4D1D">
              <w:rPr>
                <w:rFonts w:ascii="Arial" w:eastAsia="Arial" w:hAnsi="Arial" w:cs="Arial"/>
                <w:bCs/>
                <w:lang w:val="hr-HR"/>
              </w:rPr>
              <w:t>Teamsa</w:t>
            </w:r>
            <w:proofErr w:type="spellEnd"/>
            <w:r w:rsidRPr="00AE4D1D">
              <w:rPr>
                <w:rFonts w:ascii="Arial" w:eastAsia="Arial" w:hAnsi="Arial" w:cs="Arial"/>
                <w:bCs/>
                <w:lang w:val="hr-HR"/>
              </w:rPr>
              <w:t xml:space="preserve">. </w:t>
            </w:r>
          </w:p>
        </w:tc>
        <w:tc>
          <w:tcPr>
            <w:tcW w:w="2835" w:type="dxa"/>
          </w:tcPr>
          <w:p w14:paraId="3298076D"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lastRenderedPageBreak/>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0D61C1B5"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Dodatni alati unutar MS </w:t>
            </w:r>
            <w:proofErr w:type="spellStart"/>
            <w:r w:rsidRPr="00AE4D1D">
              <w:rPr>
                <w:rFonts w:ascii="Arial" w:eastAsia="Arial" w:hAnsi="Arial" w:cs="Arial"/>
                <w:bCs/>
                <w:lang w:val="hr-HR"/>
              </w:rPr>
              <w:t>Teamsa</w:t>
            </w:r>
            <w:proofErr w:type="spellEnd"/>
          </w:p>
          <w:p w14:paraId="7A50FFD0" w14:textId="77777777" w:rsidR="00B33088" w:rsidRPr="00AE4D1D" w:rsidRDefault="00B33088" w:rsidP="00AE4D1D">
            <w:pPr>
              <w:spacing w:before="100" w:after="100" w:line="259" w:lineRule="auto"/>
              <w:jc w:val="left"/>
              <w:rPr>
                <w:rFonts w:ascii="Arial" w:eastAsia="Arial" w:hAnsi="Arial" w:cs="Arial"/>
                <w:bCs/>
                <w:lang w:val="hr-HR"/>
              </w:rPr>
            </w:pPr>
          </w:p>
        </w:tc>
      </w:tr>
      <w:tr w:rsidR="00B33088" w:rsidRPr="00AE4D1D" w14:paraId="4C3132A9" w14:textId="77777777" w:rsidTr="00D5785F">
        <w:trPr>
          <w:trHeight w:val="1067"/>
        </w:trPr>
        <w:tc>
          <w:tcPr>
            <w:tcW w:w="1011" w:type="dxa"/>
          </w:tcPr>
          <w:p w14:paraId="1CF7C39C" w14:textId="77777777" w:rsidR="00B33088" w:rsidRPr="00877DF6" w:rsidRDefault="00B33088" w:rsidP="00D5785F">
            <w:pPr>
              <w:rPr>
                <w:rFonts w:ascii="Arial" w:hAnsi="Arial" w:cs="Arial"/>
                <w:lang w:val="hr-HR"/>
              </w:rPr>
            </w:pPr>
            <w:r w:rsidRPr="00877DF6">
              <w:rPr>
                <w:rFonts w:ascii="Arial" w:hAnsi="Arial" w:cs="Arial"/>
                <w:lang w:val="hr-HR"/>
              </w:rPr>
              <w:t>0,5 h</w:t>
            </w:r>
          </w:p>
        </w:tc>
        <w:tc>
          <w:tcPr>
            <w:tcW w:w="2183" w:type="dxa"/>
          </w:tcPr>
          <w:p w14:paraId="6817EEAB"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Vježba 6 – Zamisli uspjeh</w:t>
            </w:r>
          </w:p>
        </w:tc>
        <w:tc>
          <w:tcPr>
            <w:tcW w:w="600" w:type="dxa"/>
          </w:tcPr>
          <w:p w14:paraId="792BFC65" w14:textId="77777777" w:rsidR="00B33088" w:rsidRPr="00877DF6" w:rsidRDefault="00B33088" w:rsidP="00D5785F">
            <w:pPr>
              <w:rPr>
                <w:rFonts w:ascii="Arial" w:hAnsi="Arial" w:cs="Arial"/>
                <w:lang w:val="hr-HR"/>
              </w:rPr>
            </w:pPr>
            <w:r w:rsidRPr="00877DF6">
              <w:rPr>
                <w:rFonts w:ascii="Arial" w:hAnsi="Arial" w:cs="Arial"/>
                <w:lang w:val="hr-HR"/>
              </w:rPr>
              <w:t>12.</w:t>
            </w:r>
          </w:p>
        </w:tc>
        <w:tc>
          <w:tcPr>
            <w:tcW w:w="3402" w:type="dxa"/>
          </w:tcPr>
          <w:p w14:paraId="277EAC93"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Osobna i grupna aktivnost polaznika – „</w:t>
            </w:r>
            <w:r w:rsidRPr="00AE4D1D">
              <w:rPr>
                <w:rFonts w:ascii="Arial" w:eastAsia="Calibri" w:hAnsi="Arial" w:cs="Arial"/>
                <w:b/>
                <w:lang w:val="hr-HR"/>
              </w:rPr>
              <w:t>Vježba 6</w:t>
            </w:r>
            <w:r w:rsidRPr="00877DF6">
              <w:rPr>
                <w:rFonts w:ascii="Arial" w:eastAsia="Calibri" w:hAnsi="Arial" w:cs="Arial"/>
                <w:lang w:val="hr-HR"/>
              </w:rPr>
              <w:t>“</w:t>
            </w:r>
          </w:p>
        </w:tc>
        <w:tc>
          <w:tcPr>
            <w:tcW w:w="4536" w:type="dxa"/>
          </w:tcPr>
          <w:p w14:paraId="41AF3CDF"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Svaki član individualno razmišlja o zadatku i piše svoja razmišljanja u grupnu diskusiju. Nakon toga grupno razmišljaju koji su ključni elementi uspjeha. </w:t>
            </w:r>
          </w:p>
          <w:p w14:paraId="7ABF1D10"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Grupa odlučuje sama hoće li organizirati grupni sastanak ili će se dogovoriti unutar grupe u razgovorima vezano uz Vježbu 6. Grupa izrađuje listu elemenata uspjeha koristeći alat po želji: Wiki ili OneNote unutar MS </w:t>
            </w:r>
            <w:proofErr w:type="spellStart"/>
            <w:r w:rsidRPr="00AE4D1D">
              <w:rPr>
                <w:rFonts w:ascii="Arial" w:eastAsia="Arial" w:hAnsi="Arial" w:cs="Arial"/>
                <w:bCs/>
                <w:lang w:val="hr-HR"/>
              </w:rPr>
              <w:t>Teamsa</w:t>
            </w:r>
            <w:proofErr w:type="spellEnd"/>
            <w:r w:rsidRPr="00AE4D1D">
              <w:rPr>
                <w:rFonts w:ascii="Arial" w:eastAsia="Arial" w:hAnsi="Arial" w:cs="Arial"/>
                <w:bCs/>
                <w:lang w:val="hr-HR"/>
              </w:rPr>
              <w:t xml:space="preserve">. </w:t>
            </w:r>
          </w:p>
          <w:p w14:paraId="50C5264A"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Izrađeni rad voditelj tima prezentira na zajedničkim razgovorima.</w:t>
            </w:r>
          </w:p>
        </w:tc>
        <w:tc>
          <w:tcPr>
            <w:tcW w:w="2835" w:type="dxa"/>
          </w:tcPr>
          <w:p w14:paraId="365AD0C8"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550851B6"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Dodatni alati unutar MS </w:t>
            </w:r>
            <w:proofErr w:type="spellStart"/>
            <w:r w:rsidRPr="00AE4D1D">
              <w:rPr>
                <w:rFonts w:ascii="Arial" w:eastAsia="Arial" w:hAnsi="Arial" w:cs="Arial"/>
                <w:bCs/>
                <w:lang w:val="hr-HR"/>
              </w:rPr>
              <w:t>Teamsa</w:t>
            </w:r>
            <w:proofErr w:type="spellEnd"/>
          </w:p>
          <w:p w14:paraId="3B3390C7" w14:textId="77777777" w:rsidR="00B33088" w:rsidRPr="00AE4D1D" w:rsidRDefault="00B33088" w:rsidP="00AE4D1D">
            <w:pPr>
              <w:spacing w:before="100" w:after="100" w:line="259" w:lineRule="auto"/>
              <w:jc w:val="left"/>
              <w:rPr>
                <w:rFonts w:ascii="Arial" w:eastAsia="Arial" w:hAnsi="Arial" w:cs="Arial"/>
                <w:bCs/>
                <w:lang w:val="hr-HR"/>
              </w:rPr>
            </w:pPr>
          </w:p>
          <w:p w14:paraId="4445FE15"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Diskusija na zajedničkim razgovorima</w:t>
            </w:r>
          </w:p>
        </w:tc>
      </w:tr>
      <w:tr w:rsidR="00B33088" w:rsidRPr="00AE4D1D" w14:paraId="164BDD8A" w14:textId="77777777" w:rsidTr="00D5785F">
        <w:trPr>
          <w:trHeight w:val="528"/>
        </w:trPr>
        <w:tc>
          <w:tcPr>
            <w:tcW w:w="14567" w:type="dxa"/>
            <w:gridSpan w:val="6"/>
          </w:tcPr>
          <w:p w14:paraId="16715EBB"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Radionica 5</w:t>
            </w:r>
          </w:p>
        </w:tc>
      </w:tr>
      <w:tr w:rsidR="00B33088" w:rsidRPr="00AE4D1D" w14:paraId="6826E6D2" w14:textId="77777777" w:rsidTr="00D5785F">
        <w:trPr>
          <w:trHeight w:val="1067"/>
        </w:trPr>
        <w:tc>
          <w:tcPr>
            <w:tcW w:w="1011" w:type="dxa"/>
          </w:tcPr>
          <w:p w14:paraId="777EB40C" w14:textId="77777777" w:rsidR="00B33088" w:rsidRPr="00877DF6" w:rsidRDefault="00B33088" w:rsidP="00D5785F">
            <w:pPr>
              <w:rPr>
                <w:rFonts w:ascii="Arial" w:hAnsi="Arial" w:cs="Arial"/>
                <w:lang w:val="hr-HR"/>
              </w:rPr>
            </w:pPr>
            <w:r w:rsidRPr="00877DF6">
              <w:rPr>
                <w:rFonts w:ascii="Arial" w:hAnsi="Arial" w:cs="Arial"/>
                <w:lang w:val="hr-HR"/>
              </w:rPr>
              <w:t>1 h</w:t>
            </w:r>
          </w:p>
        </w:tc>
        <w:tc>
          <w:tcPr>
            <w:tcW w:w="2183" w:type="dxa"/>
          </w:tcPr>
          <w:p w14:paraId="52CE240C"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Prezentacija izrađenih priprema</w:t>
            </w:r>
          </w:p>
        </w:tc>
        <w:tc>
          <w:tcPr>
            <w:tcW w:w="600" w:type="dxa"/>
          </w:tcPr>
          <w:p w14:paraId="4949CB95" w14:textId="77777777" w:rsidR="00B33088" w:rsidRPr="00877DF6" w:rsidRDefault="00B33088" w:rsidP="00D5785F">
            <w:pPr>
              <w:rPr>
                <w:rFonts w:ascii="Arial" w:hAnsi="Arial" w:cs="Arial"/>
                <w:lang w:val="hr-HR"/>
              </w:rPr>
            </w:pPr>
            <w:r w:rsidRPr="00877DF6">
              <w:rPr>
                <w:rFonts w:ascii="Arial" w:hAnsi="Arial" w:cs="Arial"/>
                <w:lang w:val="hr-HR"/>
              </w:rPr>
              <w:t>13.</w:t>
            </w:r>
          </w:p>
        </w:tc>
        <w:tc>
          <w:tcPr>
            <w:tcW w:w="3402" w:type="dxa"/>
          </w:tcPr>
          <w:p w14:paraId="2F13EA32"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aktivnost – </w:t>
            </w:r>
            <w:r w:rsidRPr="00877DF6">
              <w:rPr>
                <w:rFonts w:ascii="Arial" w:eastAsia="Calibri" w:hAnsi="Arial" w:cs="Arial"/>
                <w:b/>
                <w:lang w:val="hr-HR"/>
              </w:rPr>
              <w:t>virtualna učionica</w:t>
            </w:r>
          </w:p>
        </w:tc>
        <w:tc>
          <w:tcPr>
            <w:tcW w:w="4536" w:type="dxa"/>
          </w:tcPr>
          <w:p w14:paraId="2A0C5C8D"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Mentor zakazuje sastanak s polaznicima i moderira prezentacije timova i međusobno davanje povratne informacija među timovima - – moguće i glasovno i putem chata.</w:t>
            </w:r>
          </w:p>
          <w:p w14:paraId="79B16C83" w14:textId="051D56CE"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Sastanak je potrebno snimiti kako bi materijal ostao na raspolaganju polaznicima i naknadno i/ili za one koji nisu b</w:t>
            </w:r>
            <w:r w:rsidR="00877DF6" w:rsidRPr="00AE4D1D">
              <w:rPr>
                <w:rFonts w:ascii="Arial" w:eastAsia="Arial" w:hAnsi="Arial" w:cs="Arial"/>
                <w:bCs/>
                <w:lang w:val="hr-HR"/>
              </w:rPr>
              <w:t xml:space="preserve">ili u </w:t>
            </w:r>
            <w:r w:rsidR="00877DF6" w:rsidRPr="00AE4D1D">
              <w:rPr>
                <w:rFonts w:ascii="Arial" w:eastAsia="Arial" w:hAnsi="Arial" w:cs="Arial"/>
                <w:bCs/>
                <w:lang w:val="hr-HR"/>
              </w:rPr>
              <w:lastRenderedPageBreak/>
              <w:t>mogućnosti biti prisutni.</w:t>
            </w:r>
          </w:p>
        </w:tc>
        <w:tc>
          <w:tcPr>
            <w:tcW w:w="2835" w:type="dxa"/>
          </w:tcPr>
          <w:p w14:paraId="269CCB10"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lastRenderedPageBreak/>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 Audio/video sastanak</w:t>
            </w:r>
          </w:p>
        </w:tc>
      </w:tr>
      <w:tr w:rsidR="00B33088" w:rsidRPr="00AE4D1D" w14:paraId="56704EAB" w14:textId="77777777" w:rsidTr="00D5785F">
        <w:trPr>
          <w:trHeight w:val="1067"/>
        </w:trPr>
        <w:tc>
          <w:tcPr>
            <w:tcW w:w="1011" w:type="dxa"/>
          </w:tcPr>
          <w:p w14:paraId="37720777" w14:textId="77777777" w:rsidR="00B33088" w:rsidRPr="00877DF6" w:rsidRDefault="00B33088" w:rsidP="00D5785F">
            <w:pPr>
              <w:rPr>
                <w:rFonts w:ascii="Arial" w:hAnsi="Arial" w:cs="Arial"/>
                <w:lang w:val="hr-HR"/>
              </w:rPr>
            </w:pPr>
            <w:r w:rsidRPr="00877DF6">
              <w:rPr>
                <w:rFonts w:ascii="Arial" w:hAnsi="Arial" w:cs="Arial"/>
                <w:lang w:val="hr-HR"/>
              </w:rPr>
              <w:t>1 h</w:t>
            </w:r>
          </w:p>
        </w:tc>
        <w:tc>
          <w:tcPr>
            <w:tcW w:w="2183" w:type="dxa"/>
          </w:tcPr>
          <w:p w14:paraId="2C953FC4"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Vježba 7 - Izrada akcionog plana za implementaciju obrazovanja za ključne kompetencije na nivou škole</w:t>
            </w:r>
          </w:p>
        </w:tc>
        <w:tc>
          <w:tcPr>
            <w:tcW w:w="600" w:type="dxa"/>
          </w:tcPr>
          <w:p w14:paraId="74BC0C61" w14:textId="77777777" w:rsidR="00B33088" w:rsidRPr="00877DF6" w:rsidRDefault="00B33088" w:rsidP="00D5785F">
            <w:pPr>
              <w:rPr>
                <w:rFonts w:ascii="Arial" w:hAnsi="Arial" w:cs="Arial"/>
                <w:lang w:val="hr-HR"/>
              </w:rPr>
            </w:pPr>
            <w:r w:rsidRPr="00877DF6">
              <w:rPr>
                <w:rFonts w:ascii="Arial" w:hAnsi="Arial" w:cs="Arial"/>
                <w:lang w:val="hr-HR"/>
              </w:rPr>
              <w:t>14.</w:t>
            </w:r>
          </w:p>
        </w:tc>
        <w:tc>
          <w:tcPr>
            <w:tcW w:w="3402" w:type="dxa"/>
          </w:tcPr>
          <w:p w14:paraId="6D33DEB2" w14:textId="77777777" w:rsidR="00B33088" w:rsidRPr="00877DF6" w:rsidRDefault="00B33088" w:rsidP="00AE4D1D">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w:t>
            </w:r>
            <w:r w:rsidRPr="00AE4D1D">
              <w:rPr>
                <w:rFonts w:ascii="Arial" w:eastAsia="Calibri" w:hAnsi="Arial" w:cs="Arial"/>
                <w:b/>
                <w:lang w:val="hr-HR"/>
              </w:rPr>
              <w:t>Vježba 7</w:t>
            </w:r>
            <w:r w:rsidRPr="00877DF6">
              <w:rPr>
                <w:rFonts w:ascii="Arial" w:eastAsia="Calibri" w:hAnsi="Arial" w:cs="Arial"/>
                <w:lang w:val="hr-HR"/>
              </w:rPr>
              <w:t>“</w:t>
            </w:r>
          </w:p>
        </w:tc>
        <w:tc>
          <w:tcPr>
            <w:tcW w:w="4536" w:type="dxa"/>
          </w:tcPr>
          <w:p w14:paraId="79F33D6F"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Grupa odlučuje sama hoće li organizirati grupni sastanak ili će se dogovoriti unutar grupe u razgovorima vezano uz Vježbu 7. Grupa izrađuje akcioni plan koristeći alat po želji: MS Word, Wiki ili OneNote unutar MS </w:t>
            </w:r>
            <w:proofErr w:type="spellStart"/>
            <w:r w:rsidRPr="00AE4D1D">
              <w:rPr>
                <w:rFonts w:ascii="Arial" w:eastAsia="Arial" w:hAnsi="Arial" w:cs="Arial"/>
                <w:bCs/>
                <w:lang w:val="hr-HR"/>
              </w:rPr>
              <w:t>Teamsa</w:t>
            </w:r>
            <w:proofErr w:type="spellEnd"/>
            <w:r w:rsidRPr="00AE4D1D">
              <w:rPr>
                <w:rFonts w:ascii="Arial" w:eastAsia="Arial" w:hAnsi="Arial" w:cs="Arial"/>
                <w:bCs/>
                <w:lang w:val="hr-HR"/>
              </w:rPr>
              <w:t>.</w:t>
            </w:r>
          </w:p>
          <w:p w14:paraId="31091665"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Izrađeni rad voditelj tima prezentira na zajedničkim razgovorima.</w:t>
            </w:r>
          </w:p>
        </w:tc>
        <w:tc>
          <w:tcPr>
            <w:tcW w:w="2835" w:type="dxa"/>
          </w:tcPr>
          <w:p w14:paraId="44ACF9B5"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3AF46680"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Dodatni alati unutar MS </w:t>
            </w:r>
            <w:proofErr w:type="spellStart"/>
            <w:r w:rsidRPr="00AE4D1D">
              <w:rPr>
                <w:rFonts w:ascii="Arial" w:eastAsia="Arial" w:hAnsi="Arial" w:cs="Arial"/>
                <w:bCs/>
                <w:lang w:val="hr-HR"/>
              </w:rPr>
              <w:t>Teamsa</w:t>
            </w:r>
            <w:proofErr w:type="spellEnd"/>
          </w:p>
          <w:p w14:paraId="4D0D1CDB" w14:textId="77777777" w:rsidR="00B33088" w:rsidRPr="00AE4D1D" w:rsidRDefault="00B33088" w:rsidP="00AE4D1D">
            <w:pPr>
              <w:spacing w:before="100" w:after="100" w:line="259" w:lineRule="auto"/>
              <w:jc w:val="left"/>
              <w:rPr>
                <w:rFonts w:ascii="Arial" w:eastAsia="Arial" w:hAnsi="Arial" w:cs="Arial"/>
                <w:bCs/>
                <w:lang w:val="hr-HR"/>
              </w:rPr>
            </w:pPr>
          </w:p>
          <w:p w14:paraId="0B18EE08" w14:textId="77777777" w:rsidR="00B33088" w:rsidRPr="00AE4D1D" w:rsidRDefault="00B33088" w:rsidP="00AE4D1D">
            <w:pPr>
              <w:spacing w:before="100" w:after="100" w:line="259" w:lineRule="auto"/>
              <w:jc w:val="left"/>
              <w:rPr>
                <w:rFonts w:ascii="Arial" w:eastAsia="Arial" w:hAnsi="Arial" w:cs="Arial"/>
                <w:bCs/>
                <w:lang w:val="hr-HR"/>
              </w:rPr>
            </w:pPr>
            <w:r w:rsidRPr="00AE4D1D">
              <w:rPr>
                <w:rFonts w:ascii="Arial" w:eastAsia="Arial" w:hAnsi="Arial" w:cs="Arial"/>
                <w:bCs/>
                <w:lang w:val="hr-HR"/>
              </w:rPr>
              <w:t>Diskusija na zajedničkim razgovorima</w:t>
            </w:r>
          </w:p>
        </w:tc>
      </w:tr>
      <w:tr w:rsidR="00B33088" w:rsidRPr="00877DF6" w14:paraId="52BB9FDA" w14:textId="77777777" w:rsidTr="00D5785F">
        <w:trPr>
          <w:trHeight w:val="1067"/>
        </w:trPr>
        <w:tc>
          <w:tcPr>
            <w:tcW w:w="1011" w:type="dxa"/>
          </w:tcPr>
          <w:p w14:paraId="2D86E4F1" w14:textId="77777777" w:rsidR="00B33088" w:rsidRPr="00877DF6" w:rsidRDefault="00B33088" w:rsidP="00D5785F">
            <w:pPr>
              <w:rPr>
                <w:rFonts w:ascii="Arial" w:hAnsi="Arial" w:cs="Arial"/>
                <w:lang w:val="hr-HR"/>
              </w:rPr>
            </w:pPr>
          </w:p>
        </w:tc>
        <w:tc>
          <w:tcPr>
            <w:tcW w:w="2183" w:type="dxa"/>
          </w:tcPr>
          <w:p w14:paraId="2B09BDD4" w14:textId="77777777" w:rsidR="00B33088" w:rsidRPr="00877DF6" w:rsidRDefault="00B33088" w:rsidP="00510A12">
            <w:pPr>
              <w:spacing w:before="100" w:after="100" w:line="259" w:lineRule="auto"/>
              <w:jc w:val="left"/>
              <w:rPr>
                <w:rFonts w:ascii="Arial" w:eastAsia="Arial" w:hAnsi="Arial" w:cs="Arial"/>
                <w:bCs/>
                <w:lang w:val="hr-HR"/>
              </w:rPr>
            </w:pPr>
            <w:r w:rsidRPr="00877DF6">
              <w:rPr>
                <w:rFonts w:ascii="Arial" w:eastAsia="Arial" w:hAnsi="Arial" w:cs="Arial"/>
                <w:bCs/>
                <w:lang w:val="hr-HR"/>
              </w:rPr>
              <w:t>Kraj</w:t>
            </w:r>
          </w:p>
        </w:tc>
        <w:tc>
          <w:tcPr>
            <w:tcW w:w="600" w:type="dxa"/>
          </w:tcPr>
          <w:p w14:paraId="2FC44469" w14:textId="77777777" w:rsidR="00B33088" w:rsidRPr="00877DF6" w:rsidRDefault="00B33088" w:rsidP="00D5785F">
            <w:pPr>
              <w:rPr>
                <w:rFonts w:ascii="Arial" w:hAnsi="Arial" w:cs="Arial"/>
                <w:lang w:val="hr-HR"/>
              </w:rPr>
            </w:pPr>
          </w:p>
        </w:tc>
        <w:tc>
          <w:tcPr>
            <w:tcW w:w="10773" w:type="dxa"/>
            <w:gridSpan w:val="3"/>
          </w:tcPr>
          <w:p w14:paraId="1781342F" w14:textId="77777777" w:rsidR="00B33088" w:rsidRPr="00AE4D1D" w:rsidRDefault="00B33088" w:rsidP="00AE4D1D">
            <w:pPr>
              <w:spacing w:before="100" w:after="100" w:line="259" w:lineRule="auto"/>
              <w:jc w:val="left"/>
              <w:rPr>
                <w:rFonts w:ascii="Arial" w:eastAsia="Calibri" w:hAnsi="Arial" w:cs="Arial"/>
                <w:b/>
                <w:lang w:val="hr-HR"/>
              </w:rPr>
            </w:pPr>
            <w:r w:rsidRPr="00AE4D1D">
              <w:rPr>
                <w:rFonts w:ascii="Arial" w:eastAsia="Calibri" w:hAnsi="Arial" w:cs="Arial"/>
                <w:b/>
                <w:lang w:val="hr-HR"/>
              </w:rPr>
              <w:t>Evaluacijski upitnik</w:t>
            </w:r>
          </w:p>
        </w:tc>
      </w:tr>
    </w:tbl>
    <w:p w14:paraId="02F0518E" w14:textId="33190BE1" w:rsidR="00B33088" w:rsidRPr="00877DF6" w:rsidRDefault="00B33088" w:rsidP="00B33088">
      <w:pPr>
        <w:rPr>
          <w:lang w:val="hr-HR"/>
        </w:rPr>
      </w:pPr>
    </w:p>
    <w:p w14:paraId="62E97693" w14:textId="77777777" w:rsidR="00B33088" w:rsidRPr="00877DF6" w:rsidRDefault="00B33088">
      <w:pPr>
        <w:rPr>
          <w:lang w:val="hr-HR"/>
        </w:rPr>
      </w:pPr>
      <w:r w:rsidRPr="00877DF6">
        <w:rPr>
          <w:lang w:val="hr-HR"/>
        </w:rPr>
        <w:br w:type="page"/>
      </w:r>
    </w:p>
    <w:p w14:paraId="12AA8766" w14:textId="77777777" w:rsidR="00B33088" w:rsidRPr="00877DF6" w:rsidRDefault="00B33088" w:rsidP="00B33088">
      <w:pPr>
        <w:rPr>
          <w:lang w:val="hr-HR"/>
        </w:rPr>
      </w:pPr>
    </w:p>
    <w:p w14:paraId="58756284" w14:textId="77777777" w:rsidR="00B33088" w:rsidRDefault="00B33088" w:rsidP="00B33088">
      <w:pPr>
        <w:rPr>
          <w:rFonts w:ascii="Arial" w:hAnsi="Arial" w:cs="Arial"/>
          <w:b/>
          <w:sz w:val="24"/>
          <w:szCs w:val="24"/>
          <w:lang w:val="hr-HR"/>
        </w:rPr>
      </w:pPr>
      <w:r w:rsidRPr="00877DF6">
        <w:rPr>
          <w:rFonts w:ascii="Arial" w:hAnsi="Arial" w:cs="Arial"/>
          <w:b/>
          <w:sz w:val="24"/>
          <w:szCs w:val="24"/>
          <w:lang w:val="hr-HR"/>
        </w:rPr>
        <w:t>Kalendar online obuke</w:t>
      </w:r>
    </w:p>
    <w:tbl>
      <w:tblPr>
        <w:tblStyle w:val="TableGrid"/>
        <w:tblW w:w="14248" w:type="dxa"/>
        <w:tblLook w:val="04A0" w:firstRow="1" w:lastRow="0" w:firstColumn="1" w:lastColumn="0" w:noHBand="0" w:noVBand="1"/>
      </w:tblPr>
      <w:tblGrid>
        <w:gridCol w:w="1384"/>
        <w:gridCol w:w="1701"/>
        <w:gridCol w:w="1810"/>
        <w:gridCol w:w="2159"/>
        <w:gridCol w:w="2145"/>
        <w:gridCol w:w="1995"/>
        <w:gridCol w:w="113"/>
        <w:gridCol w:w="1134"/>
        <w:gridCol w:w="1807"/>
      </w:tblGrid>
      <w:tr w:rsidR="00B33088" w:rsidRPr="00877DF6" w14:paraId="537B38E7" w14:textId="77777777" w:rsidTr="00D5785F">
        <w:tc>
          <w:tcPr>
            <w:tcW w:w="1384" w:type="dxa"/>
            <w:vAlign w:val="center"/>
          </w:tcPr>
          <w:p w14:paraId="2A51490F" w14:textId="77777777" w:rsidR="00B33088" w:rsidRPr="00877DF6" w:rsidRDefault="00B33088" w:rsidP="00D5785F">
            <w:pPr>
              <w:rPr>
                <w:rFonts w:ascii="Arial" w:hAnsi="Arial" w:cs="Arial"/>
                <w:b/>
                <w:lang w:val="hr-HR"/>
              </w:rPr>
            </w:pPr>
          </w:p>
        </w:tc>
        <w:tc>
          <w:tcPr>
            <w:tcW w:w="1701" w:type="dxa"/>
            <w:vAlign w:val="center"/>
          </w:tcPr>
          <w:p w14:paraId="0B6C8C89" w14:textId="77777777" w:rsidR="00B33088" w:rsidRPr="00877DF6" w:rsidRDefault="00B33088" w:rsidP="00D5785F">
            <w:pPr>
              <w:rPr>
                <w:rFonts w:ascii="Arial" w:hAnsi="Arial" w:cs="Arial"/>
                <w:b/>
                <w:bCs/>
                <w:lang w:val="hr-HR"/>
              </w:rPr>
            </w:pPr>
            <w:r w:rsidRPr="00877DF6">
              <w:rPr>
                <w:rFonts w:ascii="Arial" w:hAnsi="Arial" w:cs="Arial"/>
                <w:b/>
                <w:bCs/>
                <w:lang w:val="hr-HR"/>
              </w:rPr>
              <w:t>DAN 1</w:t>
            </w:r>
          </w:p>
        </w:tc>
        <w:tc>
          <w:tcPr>
            <w:tcW w:w="1810" w:type="dxa"/>
            <w:vAlign w:val="center"/>
          </w:tcPr>
          <w:p w14:paraId="5E580D34" w14:textId="77777777" w:rsidR="00B33088" w:rsidRPr="00877DF6" w:rsidRDefault="00B33088" w:rsidP="00D5785F">
            <w:pPr>
              <w:rPr>
                <w:rFonts w:ascii="Arial" w:hAnsi="Arial" w:cs="Arial"/>
                <w:b/>
                <w:bCs/>
                <w:lang w:val="hr-HR"/>
              </w:rPr>
            </w:pPr>
            <w:r w:rsidRPr="00877DF6">
              <w:rPr>
                <w:rFonts w:ascii="Arial" w:hAnsi="Arial" w:cs="Arial"/>
                <w:b/>
                <w:bCs/>
                <w:lang w:val="hr-HR"/>
              </w:rPr>
              <w:t>DAN 2</w:t>
            </w:r>
          </w:p>
        </w:tc>
        <w:tc>
          <w:tcPr>
            <w:tcW w:w="2159" w:type="dxa"/>
            <w:vAlign w:val="center"/>
          </w:tcPr>
          <w:p w14:paraId="72FF6EE3" w14:textId="77777777" w:rsidR="00B33088" w:rsidRPr="00877DF6" w:rsidRDefault="00B33088" w:rsidP="00D5785F">
            <w:pPr>
              <w:rPr>
                <w:rFonts w:ascii="Arial" w:hAnsi="Arial" w:cs="Arial"/>
                <w:b/>
                <w:bCs/>
                <w:lang w:val="hr-HR"/>
              </w:rPr>
            </w:pPr>
            <w:r w:rsidRPr="00877DF6">
              <w:rPr>
                <w:rFonts w:ascii="Arial" w:hAnsi="Arial" w:cs="Arial"/>
                <w:b/>
                <w:bCs/>
                <w:lang w:val="hr-HR"/>
              </w:rPr>
              <w:t>DAN 3</w:t>
            </w:r>
          </w:p>
        </w:tc>
        <w:tc>
          <w:tcPr>
            <w:tcW w:w="2145" w:type="dxa"/>
            <w:vAlign w:val="center"/>
          </w:tcPr>
          <w:p w14:paraId="4C4DE2FD" w14:textId="77777777" w:rsidR="00B33088" w:rsidRPr="00877DF6" w:rsidRDefault="00B33088" w:rsidP="00D5785F">
            <w:pPr>
              <w:rPr>
                <w:rFonts w:ascii="Arial" w:hAnsi="Arial" w:cs="Arial"/>
                <w:b/>
                <w:bCs/>
                <w:lang w:val="hr-HR"/>
              </w:rPr>
            </w:pPr>
            <w:r w:rsidRPr="00877DF6">
              <w:rPr>
                <w:rFonts w:ascii="Arial" w:hAnsi="Arial" w:cs="Arial"/>
                <w:b/>
                <w:bCs/>
                <w:lang w:val="hr-HR"/>
              </w:rPr>
              <w:t>DAN 4</w:t>
            </w:r>
          </w:p>
        </w:tc>
        <w:tc>
          <w:tcPr>
            <w:tcW w:w="1995" w:type="dxa"/>
            <w:vAlign w:val="center"/>
          </w:tcPr>
          <w:p w14:paraId="6309ECBC" w14:textId="77777777" w:rsidR="00B33088" w:rsidRPr="00877DF6" w:rsidRDefault="00B33088" w:rsidP="00D5785F">
            <w:pPr>
              <w:rPr>
                <w:rFonts w:ascii="Arial" w:hAnsi="Arial" w:cs="Arial"/>
                <w:b/>
                <w:bCs/>
                <w:lang w:val="hr-HR"/>
              </w:rPr>
            </w:pPr>
            <w:r w:rsidRPr="00877DF6">
              <w:rPr>
                <w:rFonts w:ascii="Arial" w:hAnsi="Arial" w:cs="Arial"/>
                <w:b/>
                <w:bCs/>
                <w:lang w:val="hr-HR"/>
              </w:rPr>
              <w:t>DAN 5</w:t>
            </w:r>
          </w:p>
        </w:tc>
        <w:tc>
          <w:tcPr>
            <w:tcW w:w="1247" w:type="dxa"/>
            <w:gridSpan w:val="2"/>
            <w:vAlign w:val="center"/>
          </w:tcPr>
          <w:p w14:paraId="0ECBC68F" w14:textId="77777777" w:rsidR="00B33088" w:rsidRPr="00877DF6" w:rsidRDefault="00B33088" w:rsidP="00D5785F">
            <w:pPr>
              <w:rPr>
                <w:rFonts w:ascii="Arial" w:hAnsi="Arial" w:cs="Arial"/>
                <w:b/>
                <w:bCs/>
                <w:lang w:val="hr-HR"/>
              </w:rPr>
            </w:pPr>
            <w:r w:rsidRPr="00877DF6">
              <w:rPr>
                <w:rFonts w:ascii="Arial" w:hAnsi="Arial" w:cs="Arial"/>
                <w:b/>
                <w:bCs/>
                <w:lang w:val="hr-HR"/>
              </w:rPr>
              <w:t>DAN 6</w:t>
            </w:r>
          </w:p>
        </w:tc>
        <w:tc>
          <w:tcPr>
            <w:tcW w:w="1807" w:type="dxa"/>
            <w:vAlign w:val="center"/>
          </w:tcPr>
          <w:p w14:paraId="3A8D22C2" w14:textId="77777777" w:rsidR="00B33088" w:rsidRPr="00877DF6" w:rsidRDefault="00B33088" w:rsidP="00D5785F">
            <w:pPr>
              <w:rPr>
                <w:rFonts w:ascii="Arial" w:hAnsi="Arial" w:cs="Arial"/>
                <w:b/>
                <w:bCs/>
                <w:lang w:val="hr-HR"/>
              </w:rPr>
            </w:pPr>
            <w:r w:rsidRPr="00877DF6">
              <w:rPr>
                <w:rFonts w:ascii="Arial" w:hAnsi="Arial" w:cs="Arial"/>
                <w:b/>
                <w:bCs/>
                <w:lang w:val="hr-HR"/>
              </w:rPr>
              <w:t>DAN 7</w:t>
            </w:r>
          </w:p>
        </w:tc>
      </w:tr>
      <w:tr w:rsidR="00B33088" w:rsidRPr="00877DF6" w14:paraId="3C1380F2" w14:textId="77777777" w:rsidTr="00D5785F">
        <w:tc>
          <w:tcPr>
            <w:tcW w:w="1384" w:type="dxa"/>
            <w:vAlign w:val="center"/>
          </w:tcPr>
          <w:p w14:paraId="3942DA3F" w14:textId="77777777" w:rsidR="00B33088" w:rsidRPr="00877DF6" w:rsidRDefault="00B33088" w:rsidP="00D5785F">
            <w:pPr>
              <w:rPr>
                <w:rFonts w:ascii="Arial" w:hAnsi="Arial" w:cs="Arial"/>
                <w:b/>
                <w:bCs/>
                <w:lang w:val="hr-HR"/>
              </w:rPr>
            </w:pPr>
            <w:r w:rsidRPr="00877DF6">
              <w:rPr>
                <w:rFonts w:ascii="Arial" w:hAnsi="Arial" w:cs="Arial"/>
                <w:b/>
                <w:bCs/>
                <w:lang w:val="hr-HR"/>
              </w:rPr>
              <w:t>TJEDAN 1</w:t>
            </w:r>
          </w:p>
        </w:tc>
        <w:tc>
          <w:tcPr>
            <w:tcW w:w="1701" w:type="dxa"/>
            <w:vAlign w:val="center"/>
          </w:tcPr>
          <w:p w14:paraId="54BB850B"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 xml:space="preserve">Početak obuke. </w:t>
            </w:r>
          </w:p>
          <w:p w14:paraId="38EBCEE3"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Početak osobne aktivnosti 1.</w:t>
            </w:r>
          </w:p>
          <w:p w14:paraId="496CB6C7"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Početak vođene aktivnosti 2.</w:t>
            </w:r>
          </w:p>
        </w:tc>
        <w:tc>
          <w:tcPr>
            <w:tcW w:w="1810" w:type="dxa"/>
            <w:vAlign w:val="center"/>
          </w:tcPr>
          <w:p w14:paraId="6AACC1BD"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Kraj osobne aktivnosti 1</w:t>
            </w:r>
          </w:p>
          <w:p w14:paraId="00915A83"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Kraj vođene aktivnosti 2</w:t>
            </w:r>
          </w:p>
        </w:tc>
        <w:tc>
          <w:tcPr>
            <w:tcW w:w="2159" w:type="dxa"/>
            <w:vAlign w:val="center"/>
          </w:tcPr>
          <w:p w14:paraId="634A07D0"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Vođena aktivnost 3 - Virtualna učionica</w:t>
            </w:r>
          </w:p>
          <w:p w14:paraId="2A1AA78F"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Početak grupne aktivnosti 4</w:t>
            </w:r>
          </w:p>
        </w:tc>
        <w:tc>
          <w:tcPr>
            <w:tcW w:w="2145" w:type="dxa"/>
            <w:vAlign w:val="center"/>
          </w:tcPr>
          <w:p w14:paraId="5B9AD497"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Kraj grupne aktivnosti 4</w:t>
            </w:r>
          </w:p>
          <w:p w14:paraId="5DDA952C"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Vođena aktivnost 5 – Virtualna učionica</w:t>
            </w:r>
          </w:p>
          <w:p w14:paraId="25999D8A"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Početak grupne aktivnost 6</w:t>
            </w:r>
          </w:p>
          <w:p w14:paraId="113D87D5"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Početak grupne aktivnosti 7</w:t>
            </w:r>
          </w:p>
        </w:tc>
        <w:tc>
          <w:tcPr>
            <w:tcW w:w="2108" w:type="dxa"/>
            <w:gridSpan w:val="2"/>
            <w:vAlign w:val="center"/>
          </w:tcPr>
          <w:p w14:paraId="0090C1E9"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Kraj grupne aktivnosti 6</w:t>
            </w:r>
          </w:p>
          <w:p w14:paraId="4C6BBEB7"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Kraj grupne aktivnosti 7</w:t>
            </w:r>
          </w:p>
          <w:p w14:paraId="5C805FBA"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Vođena aktivnost 8 – Virtualna učionica</w:t>
            </w:r>
          </w:p>
          <w:p w14:paraId="43E5416E"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Početak grupne aktivnosti 9</w:t>
            </w:r>
          </w:p>
          <w:p w14:paraId="4D0BF127"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Početak grupne aktivnosti 10</w:t>
            </w:r>
          </w:p>
        </w:tc>
        <w:tc>
          <w:tcPr>
            <w:tcW w:w="1134" w:type="dxa"/>
            <w:vAlign w:val="center"/>
          </w:tcPr>
          <w:p w14:paraId="5E2F36FD" w14:textId="77777777" w:rsidR="00B33088" w:rsidRPr="00877DF6" w:rsidRDefault="00B33088" w:rsidP="00AE4D1D">
            <w:pPr>
              <w:spacing w:after="60" w:line="276" w:lineRule="auto"/>
              <w:jc w:val="left"/>
              <w:rPr>
                <w:rFonts w:ascii="Arial" w:hAnsi="Arial" w:cs="Arial"/>
                <w:lang w:val="hr-HR"/>
              </w:rPr>
            </w:pPr>
          </w:p>
        </w:tc>
        <w:tc>
          <w:tcPr>
            <w:tcW w:w="1807" w:type="dxa"/>
            <w:vAlign w:val="center"/>
          </w:tcPr>
          <w:p w14:paraId="545D6F3C"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Kraj grupne aktivnosti 9</w:t>
            </w:r>
          </w:p>
          <w:p w14:paraId="1F813D25"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Kraj grupne aktivnosti 10</w:t>
            </w:r>
          </w:p>
        </w:tc>
      </w:tr>
      <w:tr w:rsidR="00B33088" w:rsidRPr="00877DF6" w14:paraId="7AAFCB19" w14:textId="77777777" w:rsidTr="00D5785F">
        <w:tc>
          <w:tcPr>
            <w:tcW w:w="1384" w:type="dxa"/>
            <w:vAlign w:val="center"/>
          </w:tcPr>
          <w:p w14:paraId="534688D9" w14:textId="77777777" w:rsidR="00B33088" w:rsidRPr="00877DF6" w:rsidRDefault="00B33088" w:rsidP="00D5785F">
            <w:pPr>
              <w:rPr>
                <w:rFonts w:ascii="Arial" w:hAnsi="Arial" w:cs="Arial"/>
                <w:b/>
                <w:lang w:val="hr-HR"/>
              </w:rPr>
            </w:pPr>
          </w:p>
        </w:tc>
        <w:tc>
          <w:tcPr>
            <w:tcW w:w="1701" w:type="dxa"/>
            <w:vAlign w:val="center"/>
          </w:tcPr>
          <w:p w14:paraId="53FCCADE" w14:textId="77777777" w:rsidR="00B33088" w:rsidRPr="00877DF6" w:rsidRDefault="00B33088" w:rsidP="00AE4D1D">
            <w:pPr>
              <w:jc w:val="left"/>
              <w:rPr>
                <w:rFonts w:ascii="Arial" w:hAnsi="Arial" w:cs="Arial"/>
                <w:b/>
                <w:bCs/>
                <w:lang w:val="hr-HR"/>
              </w:rPr>
            </w:pPr>
            <w:r w:rsidRPr="00877DF6">
              <w:rPr>
                <w:rFonts w:ascii="Arial" w:hAnsi="Arial" w:cs="Arial"/>
                <w:b/>
                <w:bCs/>
                <w:lang w:val="hr-HR"/>
              </w:rPr>
              <w:t>DAN 8</w:t>
            </w:r>
          </w:p>
        </w:tc>
        <w:tc>
          <w:tcPr>
            <w:tcW w:w="1810" w:type="dxa"/>
            <w:vAlign w:val="center"/>
          </w:tcPr>
          <w:p w14:paraId="23FF7EEA" w14:textId="77777777" w:rsidR="00B33088" w:rsidRPr="00877DF6" w:rsidRDefault="00B33088" w:rsidP="00AE4D1D">
            <w:pPr>
              <w:jc w:val="left"/>
              <w:rPr>
                <w:rFonts w:ascii="Arial" w:hAnsi="Arial" w:cs="Arial"/>
                <w:b/>
                <w:bCs/>
                <w:lang w:val="hr-HR"/>
              </w:rPr>
            </w:pPr>
            <w:r w:rsidRPr="00877DF6">
              <w:rPr>
                <w:rFonts w:ascii="Arial" w:hAnsi="Arial" w:cs="Arial"/>
                <w:b/>
                <w:bCs/>
                <w:lang w:val="hr-HR"/>
              </w:rPr>
              <w:t>DAN 9</w:t>
            </w:r>
          </w:p>
        </w:tc>
        <w:tc>
          <w:tcPr>
            <w:tcW w:w="2159" w:type="dxa"/>
            <w:vAlign w:val="center"/>
          </w:tcPr>
          <w:p w14:paraId="1BB4AFCD" w14:textId="77777777" w:rsidR="00B33088" w:rsidRPr="00877DF6" w:rsidRDefault="00B33088" w:rsidP="00AE4D1D">
            <w:pPr>
              <w:jc w:val="left"/>
              <w:rPr>
                <w:rFonts w:ascii="Arial" w:hAnsi="Arial" w:cs="Arial"/>
                <w:b/>
                <w:bCs/>
                <w:lang w:val="hr-HR"/>
              </w:rPr>
            </w:pPr>
            <w:r w:rsidRPr="00877DF6">
              <w:rPr>
                <w:rFonts w:ascii="Arial" w:hAnsi="Arial" w:cs="Arial"/>
                <w:b/>
                <w:bCs/>
                <w:lang w:val="hr-HR"/>
              </w:rPr>
              <w:t>DAN 10</w:t>
            </w:r>
          </w:p>
        </w:tc>
        <w:tc>
          <w:tcPr>
            <w:tcW w:w="2145" w:type="dxa"/>
            <w:vAlign w:val="center"/>
          </w:tcPr>
          <w:p w14:paraId="7DC90850" w14:textId="77777777" w:rsidR="00B33088" w:rsidRPr="00877DF6" w:rsidRDefault="00B33088" w:rsidP="00AE4D1D">
            <w:pPr>
              <w:jc w:val="left"/>
              <w:rPr>
                <w:rFonts w:ascii="Arial" w:hAnsi="Arial" w:cs="Arial"/>
                <w:b/>
                <w:bCs/>
                <w:lang w:val="hr-HR"/>
              </w:rPr>
            </w:pPr>
            <w:r w:rsidRPr="00877DF6">
              <w:rPr>
                <w:rFonts w:ascii="Arial" w:hAnsi="Arial" w:cs="Arial"/>
                <w:b/>
                <w:bCs/>
                <w:lang w:val="hr-HR"/>
              </w:rPr>
              <w:t>DAN 11</w:t>
            </w:r>
          </w:p>
        </w:tc>
        <w:tc>
          <w:tcPr>
            <w:tcW w:w="2108" w:type="dxa"/>
            <w:gridSpan w:val="2"/>
            <w:vAlign w:val="center"/>
          </w:tcPr>
          <w:p w14:paraId="2450D1C9" w14:textId="77777777" w:rsidR="00B33088" w:rsidRPr="00877DF6" w:rsidRDefault="00B33088" w:rsidP="00AE4D1D">
            <w:pPr>
              <w:jc w:val="left"/>
              <w:rPr>
                <w:rFonts w:ascii="Arial" w:hAnsi="Arial" w:cs="Arial"/>
                <w:b/>
                <w:bCs/>
                <w:lang w:val="hr-HR"/>
              </w:rPr>
            </w:pPr>
            <w:r w:rsidRPr="00877DF6">
              <w:rPr>
                <w:rFonts w:ascii="Arial" w:hAnsi="Arial" w:cs="Arial"/>
                <w:b/>
                <w:bCs/>
                <w:lang w:val="hr-HR"/>
              </w:rPr>
              <w:t>DAN 12</w:t>
            </w:r>
          </w:p>
        </w:tc>
        <w:tc>
          <w:tcPr>
            <w:tcW w:w="1134" w:type="dxa"/>
            <w:vAlign w:val="center"/>
          </w:tcPr>
          <w:p w14:paraId="4B8CD513" w14:textId="77777777" w:rsidR="00B33088" w:rsidRPr="00877DF6" w:rsidRDefault="00B33088" w:rsidP="00AE4D1D">
            <w:pPr>
              <w:jc w:val="left"/>
              <w:rPr>
                <w:rFonts w:ascii="Arial" w:hAnsi="Arial" w:cs="Arial"/>
                <w:b/>
                <w:bCs/>
                <w:lang w:val="hr-HR"/>
              </w:rPr>
            </w:pPr>
            <w:r w:rsidRPr="00877DF6">
              <w:rPr>
                <w:rFonts w:ascii="Arial" w:hAnsi="Arial" w:cs="Arial"/>
                <w:b/>
                <w:bCs/>
                <w:lang w:val="hr-HR"/>
              </w:rPr>
              <w:t>DAN 13</w:t>
            </w:r>
          </w:p>
        </w:tc>
        <w:tc>
          <w:tcPr>
            <w:tcW w:w="1807" w:type="dxa"/>
            <w:vAlign w:val="center"/>
          </w:tcPr>
          <w:p w14:paraId="74D7178F" w14:textId="77777777" w:rsidR="00B33088" w:rsidRPr="00877DF6" w:rsidRDefault="00B33088" w:rsidP="00AE4D1D">
            <w:pPr>
              <w:jc w:val="left"/>
              <w:rPr>
                <w:rFonts w:ascii="Arial" w:hAnsi="Arial" w:cs="Arial"/>
                <w:b/>
                <w:bCs/>
                <w:lang w:val="hr-HR"/>
              </w:rPr>
            </w:pPr>
            <w:r w:rsidRPr="00877DF6">
              <w:rPr>
                <w:rFonts w:ascii="Arial" w:hAnsi="Arial" w:cs="Arial"/>
                <w:b/>
                <w:bCs/>
                <w:lang w:val="hr-HR"/>
              </w:rPr>
              <w:t>DAN 14</w:t>
            </w:r>
          </w:p>
        </w:tc>
      </w:tr>
      <w:tr w:rsidR="00B33088" w:rsidRPr="00877DF6" w14:paraId="36676652" w14:textId="77777777" w:rsidTr="00D5785F">
        <w:tc>
          <w:tcPr>
            <w:tcW w:w="1384" w:type="dxa"/>
            <w:vAlign w:val="center"/>
          </w:tcPr>
          <w:p w14:paraId="450F6B8D" w14:textId="77777777" w:rsidR="00B33088" w:rsidRPr="00877DF6" w:rsidRDefault="00B33088" w:rsidP="00D5785F">
            <w:pPr>
              <w:rPr>
                <w:rFonts w:ascii="Arial" w:hAnsi="Arial" w:cs="Arial"/>
                <w:b/>
                <w:bCs/>
                <w:lang w:val="hr-HR"/>
              </w:rPr>
            </w:pPr>
            <w:r w:rsidRPr="00877DF6">
              <w:rPr>
                <w:rFonts w:ascii="Arial" w:hAnsi="Arial" w:cs="Arial"/>
                <w:b/>
                <w:bCs/>
                <w:lang w:val="hr-HR"/>
              </w:rPr>
              <w:t>TJEDAN 2</w:t>
            </w:r>
          </w:p>
        </w:tc>
        <w:tc>
          <w:tcPr>
            <w:tcW w:w="1701" w:type="dxa"/>
            <w:vAlign w:val="center"/>
          </w:tcPr>
          <w:p w14:paraId="7B9DE898"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Početak grupne aktivnosti 11</w:t>
            </w:r>
          </w:p>
          <w:p w14:paraId="73F11064"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Početak osobne i grupne aktivnosti 12</w:t>
            </w:r>
          </w:p>
        </w:tc>
        <w:tc>
          <w:tcPr>
            <w:tcW w:w="1810" w:type="dxa"/>
            <w:vAlign w:val="center"/>
          </w:tcPr>
          <w:p w14:paraId="020ED23B" w14:textId="77777777" w:rsidR="00B33088" w:rsidRPr="00877DF6" w:rsidRDefault="00B33088" w:rsidP="00AE4D1D">
            <w:pPr>
              <w:spacing w:after="60" w:line="276" w:lineRule="auto"/>
              <w:jc w:val="left"/>
              <w:rPr>
                <w:rFonts w:ascii="Arial" w:hAnsi="Arial" w:cs="Arial"/>
                <w:lang w:val="hr-HR"/>
              </w:rPr>
            </w:pPr>
          </w:p>
        </w:tc>
        <w:tc>
          <w:tcPr>
            <w:tcW w:w="2159" w:type="dxa"/>
            <w:vAlign w:val="center"/>
          </w:tcPr>
          <w:p w14:paraId="0DA3C554" w14:textId="77777777" w:rsidR="00B33088" w:rsidRPr="00877DF6" w:rsidRDefault="00B33088" w:rsidP="00AE4D1D">
            <w:pPr>
              <w:spacing w:after="60" w:line="276" w:lineRule="auto"/>
              <w:jc w:val="left"/>
              <w:rPr>
                <w:rFonts w:ascii="Arial" w:hAnsi="Arial" w:cs="Arial"/>
                <w:lang w:val="hr-HR"/>
              </w:rPr>
            </w:pPr>
          </w:p>
        </w:tc>
        <w:tc>
          <w:tcPr>
            <w:tcW w:w="2145" w:type="dxa"/>
            <w:vAlign w:val="center"/>
          </w:tcPr>
          <w:p w14:paraId="5ED5DB38"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Kraj grupne aktivnosti 11</w:t>
            </w:r>
          </w:p>
          <w:p w14:paraId="4D47CA8F"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Kraj grupne aktivnosti 12</w:t>
            </w:r>
          </w:p>
        </w:tc>
        <w:tc>
          <w:tcPr>
            <w:tcW w:w="2108" w:type="dxa"/>
            <w:gridSpan w:val="2"/>
            <w:vAlign w:val="center"/>
          </w:tcPr>
          <w:p w14:paraId="5632BA45"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Vođena aktivnost 13 – Virtualna učionica</w:t>
            </w:r>
          </w:p>
          <w:p w14:paraId="7320DF9A"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Početak grupne aktivnosti 14</w:t>
            </w:r>
          </w:p>
        </w:tc>
        <w:tc>
          <w:tcPr>
            <w:tcW w:w="1134" w:type="dxa"/>
            <w:vAlign w:val="center"/>
          </w:tcPr>
          <w:p w14:paraId="4F2EFE6C" w14:textId="77777777" w:rsidR="00B33088" w:rsidRPr="00877DF6" w:rsidRDefault="00B33088" w:rsidP="00AE4D1D">
            <w:pPr>
              <w:spacing w:after="60" w:line="276" w:lineRule="auto"/>
              <w:jc w:val="left"/>
              <w:rPr>
                <w:rFonts w:ascii="Arial" w:hAnsi="Arial" w:cs="Arial"/>
                <w:lang w:val="hr-HR"/>
              </w:rPr>
            </w:pPr>
          </w:p>
        </w:tc>
        <w:tc>
          <w:tcPr>
            <w:tcW w:w="1807" w:type="dxa"/>
            <w:vAlign w:val="center"/>
          </w:tcPr>
          <w:p w14:paraId="58E3493A"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Kraj grupne aktivnosti 14</w:t>
            </w:r>
          </w:p>
          <w:p w14:paraId="227D27AA" w14:textId="77777777" w:rsidR="00B33088" w:rsidRPr="00877DF6" w:rsidRDefault="00B33088" w:rsidP="00AE4D1D">
            <w:pPr>
              <w:spacing w:after="60" w:line="276" w:lineRule="auto"/>
              <w:jc w:val="left"/>
              <w:rPr>
                <w:rFonts w:ascii="Arial" w:hAnsi="Arial" w:cs="Arial"/>
                <w:lang w:val="hr-HR"/>
              </w:rPr>
            </w:pPr>
            <w:r w:rsidRPr="00877DF6">
              <w:rPr>
                <w:rFonts w:ascii="Arial" w:hAnsi="Arial" w:cs="Arial"/>
                <w:lang w:val="hr-HR"/>
              </w:rPr>
              <w:t>Kraj obuke</w:t>
            </w:r>
          </w:p>
        </w:tc>
      </w:tr>
    </w:tbl>
    <w:p w14:paraId="37CD2F28" w14:textId="098EA8C6" w:rsidR="00D5785F" w:rsidRDefault="00D5785F" w:rsidP="00B33088">
      <w:pPr>
        <w:spacing w:after="60"/>
        <w:rPr>
          <w:rFonts w:ascii="Arial" w:hAnsi="Arial" w:cs="Arial"/>
          <w:lang w:val="hr-HR"/>
        </w:rPr>
      </w:pPr>
    </w:p>
    <w:p w14:paraId="40ED67DB" w14:textId="77777777" w:rsidR="00D5785F" w:rsidRDefault="00D5785F">
      <w:pPr>
        <w:spacing w:after="0" w:line="240" w:lineRule="auto"/>
        <w:jc w:val="left"/>
        <w:rPr>
          <w:rFonts w:ascii="Arial" w:hAnsi="Arial" w:cs="Arial"/>
          <w:lang w:val="hr-HR"/>
        </w:rPr>
      </w:pPr>
      <w:r>
        <w:rPr>
          <w:rFonts w:ascii="Arial" w:hAnsi="Arial" w:cs="Arial"/>
          <w:lang w:val="hr-HR"/>
        </w:rPr>
        <w:br w:type="page"/>
      </w:r>
    </w:p>
    <w:p w14:paraId="26E3BB21" w14:textId="77777777" w:rsidR="00B33088" w:rsidRDefault="00B33088" w:rsidP="00B33088">
      <w:pPr>
        <w:spacing w:after="60"/>
        <w:rPr>
          <w:rFonts w:ascii="Arial" w:hAnsi="Arial" w:cs="Arial"/>
          <w:lang w:val="hr-HR"/>
        </w:rPr>
      </w:pPr>
    </w:p>
    <w:p w14:paraId="76C6413D" w14:textId="7C02EDDA" w:rsidR="00D5785F" w:rsidRDefault="00E75D49" w:rsidP="00D5785F">
      <w:pPr>
        <w:pStyle w:val="Heading2"/>
        <w:keepNext/>
        <w:keepLines/>
        <w:widowControl/>
        <w:autoSpaceDE/>
        <w:autoSpaceDN/>
        <w:spacing w:after="0"/>
        <w:ind w:left="576" w:hanging="576"/>
        <w:rPr>
          <w:lang w:val="hr-HR"/>
        </w:rPr>
      </w:pPr>
      <w:bookmarkStart w:id="8" w:name="_Toc49931472"/>
      <w:r>
        <w:rPr>
          <w:lang w:val="hr-HR"/>
        </w:rPr>
        <w:t>Potpuno online - sinkrono</w:t>
      </w:r>
      <w:bookmarkEnd w:id="8"/>
    </w:p>
    <w:p w14:paraId="23BD3886" w14:textId="77777777" w:rsidR="004062C3" w:rsidRDefault="004062C3" w:rsidP="004062C3">
      <w:pPr>
        <w:rPr>
          <w:lang w:val="hr-HR"/>
        </w:rPr>
      </w:pPr>
      <w:r>
        <w:rPr>
          <w:lang w:val="hr-HR"/>
        </w:rPr>
        <w:t>Trajanje: 16 sati – 2 dana, razmak od 12 dana između prvog i drugog dana za svaku grupu</w:t>
      </w:r>
    </w:p>
    <w:p w14:paraId="2D2E23C1" w14:textId="77777777" w:rsidR="004062C3" w:rsidRDefault="004062C3" w:rsidP="004062C3">
      <w:pPr>
        <w:rPr>
          <w:lang w:val="hr-HR"/>
        </w:rPr>
      </w:pPr>
      <w:r>
        <w:rPr>
          <w:lang w:val="hr-HR"/>
        </w:rPr>
        <w:t>Opterećenje predavača: 16 sati po grupi</w:t>
      </w:r>
    </w:p>
    <w:p w14:paraId="5E1E69FE" w14:textId="77777777" w:rsidR="004062C3" w:rsidRPr="00877DF6" w:rsidRDefault="004062C3" w:rsidP="004062C3">
      <w:pPr>
        <w:rPr>
          <w:lang w:val="hr-HR"/>
        </w:rPr>
      </w:pPr>
      <w:r>
        <w:rPr>
          <w:lang w:val="hr-HR"/>
        </w:rPr>
        <w:t>Sve aktivnosti odvijaju se u sinkronom načinu rada, osim finalnog definiranja teme za pripremu koju treba provjeriti u školi i uskladiti s godišnjim programom rada, te drugim nastavnicima</w:t>
      </w:r>
    </w:p>
    <w:p w14:paraId="4FD52F08" w14:textId="77777777" w:rsidR="004062C3" w:rsidRPr="00877DF6" w:rsidRDefault="004062C3" w:rsidP="004062C3">
      <w:pPr>
        <w:rPr>
          <w:lang w:val="hr-HR"/>
        </w:rPr>
      </w:pPr>
      <w:r w:rsidRPr="00877DF6">
        <w:rPr>
          <w:lang w:val="hr-HR"/>
        </w:rPr>
        <w:t xml:space="preserve">Ciljevi: </w:t>
      </w:r>
    </w:p>
    <w:p w14:paraId="407A261D" w14:textId="77777777" w:rsidR="004062C3" w:rsidRPr="00877DF6" w:rsidRDefault="004062C3" w:rsidP="004062C3">
      <w:pPr>
        <w:pStyle w:val="ListParagraph"/>
        <w:widowControl/>
        <w:numPr>
          <w:ilvl w:val="0"/>
          <w:numId w:val="8"/>
        </w:numPr>
        <w:autoSpaceDE/>
        <w:autoSpaceDN/>
        <w:spacing w:after="200" w:line="312" w:lineRule="auto"/>
        <w:contextualSpacing/>
        <w:rPr>
          <w:lang w:val="hr-HR"/>
        </w:rPr>
      </w:pPr>
      <w:r w:rsidRPr="00877DF6">
        <w:rPr>
          <w:lang w:val="hr-HR"/>
        </w:rPr>
        <w:t>Upoznati nastavnike s Evropskim i Crnogorskim okvirom za ključne kompetencije</w:t>
      </w:r>
    </w:p>
    <w:p w14:paraId="29150911" w14:textId="77777777" w:rsidR="004062C3" w:rsidRPr="00877DF6" w:rsidRDefault="004062C3" w:rsidP="004062C3">
      <w:pPr>
        <w:pStyle w:val="ListParagraph"/>
        <w:widowControl/>
        <w:numPr>
          <w:ilvl w:val="0"/>
          <w:numId w:val="8"/>
        </w:numPr>
        <w:autoSpaceDE/>
        <w:autoSpaceDN/>
        <w:spacing w:after="200" w:line="312" w:lineRule="auto"/>
        <w:ind w:left="714" w:hanging="357"/>
        <w:contextualSpacing/>
        <w:rPr>
          <w:lang w:val="hr-HR"/>
        </w:rPr>
      </w:pPr>
      <w:proofErr w:type="spellStart"/>
      <w:r w:rsidRPr="00877DF6">
        <w:rPr>
          <w:lang w:val="hr-HR"/>
        </w:rPr>
        <w:t>Motivisati</w:t>
      </w:r>
      <w:proofErr w:type="spellEnd"/>
      <w:r w:rsidRPr="00877DF6">
        <w:rPr>
          <w:lang w:val="hr-HR"/>
        </w:rPr>
        <w:t xml:space="preserve"> nastavnike za primjenu  aktivnih strategija učenja i metoda  podučavanja koje su efikasne za obrazovanje za ključne kompetencije</w:t>
      </w:r>
    </w:p>
    <w:p w14:paraId="2709A58C" w14:textId="77777777" w:rsidR="004062C3" w:rsidRPr="00877DF6" w:rsidRDefault="004062C3" w:rsidP="004062C3">
      <w:pPr>
        <w:pStyle w:val="ListParagraph"/>
        <w:widowControl/>
        <w:numPr>
          <w:ilvl w:val="0"/>
          <w:numId w:val="8"/>
        </w:numPr>
        <w:autoSpaceDE/>
        <w:autoSpaceDN/>
        <w:spacing w:after="200" w:line="312" w:lineRule="auto"/>
        <w:ind w:left="714" w:hanging="357"/>
        <w:contextualSpacing/>
        <w:rPr>
          <w:lang w:val="hr-HR"/>
        </w:rPr>
      </w:pPr>
      <w:r w:rsidRPr="00877DF6">
        <w:rPr>
          <w:lang w:val="hr-HR"/>
        </w:rPr>
        <w:t xml:space="preserve">Predstaviti instrumente za pripremu, </w:t>
      </w:r>
      <w:proofErr w:type="spellStart"/>
      <w:r w:rsidRPr="00877DF6">
        <w:rPr>
          <w:lang w:val="hr-HR"/>
        </w:rPr>
        <w:t>sprovođenje</w:t>
      </w:r>
      <w:proofErr w:type="spellEnd"/>
      <w:r w:rsidRPr="00877DF6">
        <w:rPr>
          <w:lang w:val="hr-HR"/>
        </w:rPr>
        <w:t xml:space="preserve"> i vrednovanje uspješne   nastave za ključne kompetencije (priručnik za nastavnike (metode i oblici  </w:t>
      </w:r>
      <w:proofErr w:type="spellStart"/>
      <w:r w:rsidRPr="00877DF6">
        <w:rPr>
          <w:lang w:val="hr-HR"/>
        </w:rPr>
        <w:t>sprovođenja</w:t>
      </w:r>
      <w:proofErr w:type="spellEnd"/>
      <w:r w:rsidRPr="00877DF6">
        <w:rPr>
          <w:lang w:val="hr-HR"/>
        </w:rPr>
        <w:t xml:space="preserve"> nastave za ključne kompetencije), priprema za nastavu (godišnje planiranje, </w:t>
      </w:r>
      <w:proofErr w:type="spellStart"/>
      <w:r w:rsidRPr="00877DF6">
        <w:rPr>
          <w:lang w:val="hr-HR"/>
        </w:rPr>
        <w:t>scenario</w:t>
      </w:r>
      <w:proofErr w:type="spellEnd"/>
      <w:r w:rsidRPr="00877DF6">
        <w:rPr>
          <w:lang w:val="hr-HR"/>
        </w:rPr>
        <w:t xml:space="preserve">), indikatori kvaliteta, </w:t>
      </w:r>
      <w:proofErr w:type="spellStart"/>
      <w:r w:rsidRPr="00877DF6">
        <w:rPr>
          <w:lang w:val="hr-HR"/>
        </w:rPr>
        <w:t>samoevaluacija</w:t>
      </w:r>
      <w:proofErr w:type="spellEnd"/>
      <w:r w:rsidRPr="00877DF6">
        <w:rPr>
          <w:lang w:val="hr-HR"/>
        </w:rPr>
        <w:t xml:space="preserve"> nastavnika, kolegijalno opažanje, učenikova </w:t>
      </w:r>
      <w:proofErr w:type="spellStart"/>
      <w:r w:rsidRPr="00877DF6">
        <w:rPr>
          <w:lang w:val="hr-HR"/>
        </w:rPr>
        <w:t>samoprocjenu</w:t>
      </w:r>
      <w:proofErr w:type="spellEnd"/>
      <w:r w:rsidRPr="00877DF6">
        <w:rPr>
          <w:lang w:val="hr-HR"/>
        </w:rPr>
        <w:t xml:space="preserve"> naučenog, evaluaciju održane nastave i sl.) </w:t>
      </w:r>
    </w:p>
    <w:p w14:paraId="3820B391" w14:textId="77777777" w:rsidR="004062C3" w:rsidRPr="00877DF6" w:rsidRDefault="004062C3" w:rsidP="004062C3">
      <w:pPr>
        <w:pStyle w:val="ListParagraph"/>
        <w:widowControl/>
        <w:numPr>
          <w:ilvl w:val="0"/>
          <w:numId w:val="8"/>
        </w:numPr>
        <w:autoSpaceDE/>
        <w:autoSpaceDN/>
        <w:spacing w:after="200" w:line="312" w:lineRule="auto"/>
        <w:ind w:left="714" w:hanging="357"/>
        <w:contextualSpacing/>
        <w:rPr>
          <w:lang w:val="hr-HR"/>
        </w:rPr>
      </w:pPr>
      <w:r w:rsidRPr="00877DF6">
        <w:rPr>
          <w:lang w:val="hr-HR"/>
        </w:rPr>
        <w:t xml:space="preserve">Prikazati dobre primjere pripreme za nastavu koja uključuje ključne  kompetencije   (godišnje planiranje, </w:t>
      </w:r>
      <w:proofErr w:type="spellStart"/>
      <w:r w:rsidRPr="00877DF6">
        <w:rPr>
          <w:lang w:val="hr-HR"/>
        </w:rPr>
        <w:t>scenario</w:t>
      </w:r>
      <w:proofErr w:type="spellEnd"/>
      <w:r w:rsidRPr="00877DF6">
        <w:rPr>
          <w:lang w:val="hr-HR"/>
        </w:rPr>
        <w:t xml:space="preserve"> za čas (na nivou jednog  predmeta, na nivou više predmeta, na nivou </w:t>
      </w:r>
      <w:proofErr w:type="spellStart"/>
      <w:r w:rsidRPr="00877DF6">
        <w:rPr>
          <w:lang w:val="hr-HR"/>
        </w:rPr>
        <w:t>školedani</w:t>
      </w:r>
      <w:proofErr w:type="spellEnd"/>
      <w:r w:rsidRPr="00877DF6">
        <w:rPr>
          <w:lang w:val="hr-HR"/>
        </w:rPr>
        <w:t xml:space="preserve"> posvećeni pitanju od posebnog značaja) na nivou vannastavne aktivnosti) i navesti načine kako se svaka od ključnih kompetencija može primijeniti u STEM predmetima </w:t>
      </w:r>
    </w:p>
    <w:p w14:paraId="599594FF" w14:textId="77777777" w:rsidR="004062C3" w:rsidRPr="00877DF6" w:rsidRDefault="004062C3" w:rsidP="004062C3">
      <w:pPr>
        <w:pStyle w:val="ListParagraph"/>
        <w:widowControl/>
        <w:numPr>
          <w:ilvl w:val="0"/>
          <w:numId w:val="8"/>
        </w:numPr>
        <w:autoSpaceDE/>
        <w:autoSpaceDN/>
        <w:spacing w:after="200" w:line="312" w:lineRule="auto"/>
        <w:ind w:left="714" w:hanging="357"/>
        <w:contextualSpacing/>
        <w:rPr>
          <w:lang w:val="hr-HR"/>
        </w:rPr>
      </w:pPr>
      <w:r w:rsidRPr="00877DF6">
        <w:rPr>
          <w:lang w:val="hr-HR"/>
        </w:rPr>
        <w:t>Izraditi individualnu ili grupnu pripremu za dostizanje ključnih kompetencija  (po mogućnosti na nivou škole, planiranu u godišnjem planu)</w:t>
      </w:r>
    </w:p>
    <w:p w14:paraId="5A81D3E0" w14:textId="77777777" w:rsidR="004062C3" w:rsidRPr="00877DF6" w:rsidRDefault="004062C3" w:rsidP="004062C3">
      <w:pPr>
        <w:rPr>
          <w:lang w:val="hr-HR"/>
        </w:rPr>
      </w:pPr>
      <w:r w:rsidRPr="00877DF6">
        <w:rPr>
          <w:lang w:val="hr-HR"/>
        </w:rPr>
        <w:t>Ciljna skupina: 1860 nastavnika, 900 nastavnika razredne nastave i 960 nastavnika STEM/MINT predmeta predmetne nastave u osnovnom i srednjem obrazovanju</w:t>
      </w:r>
    </w:p>
    <w:p w14:paraId="7DD9B337" w14:textId="41AA1F07" w:rsidR="004062C3" w:rsidRPr="004062C3" w:rsidRDefault="004062C3" w:rsidP="004062C3">
      <w:pPr>
        <w:rPr>
          <w:lang w:val="hr-HR"/>
        </w:rPr>
      </w:pPr>
      <w:r w:rsidRPr="00877DF6">
        <w:rPr>
          <w:lang w:val="hr-HR"/>
        </w:rPr>
        <w:t xml:space="preserve">Veličina grupa: </w:t>
      </w:r>
      <w:r>
        <w:rPr>
          <w:lang w:val="hr-HR"/>
        </w:rPr>
        <w:t xml:space="preserve">100 </w:t>
      </w:r>
      <w:r w:rsidRPr="00877DF6">
        <w:rPr>
          <w:lang w:val="hr-HR"/>
        </w:rPr>
        <w:t>polaznika</w:t>
      </w:r>
      <w:r>
        <w:rPr>
          <w:lang w:val="hr-HR"/>
        </w:rPr>
        <w:t xml:space="preserve"> za plenarne aktivnosti, 5 polaznika za grupne vježbe, 20 polaznika za izradu pripreme za nastavu (ove grupe će se dijeliti u manje grupe po potrebi)</w:t>
      </w:r>
    </w:p>
    <w:tbl>
      <w:tblPr>
        <w:tblStyle w:val="TableGrid"/>
        <w:tblW w:w="14567" w:type="dxa"/>
        <w:tblLayout w:type="fixed"/>
        <w:tblLook w:val="04A0" w:firstRow="1" w:lastRow="0" w:firstColumn="1" w:lastColumn="0" w:noHBand="0" w:noVBand="1"/>
      </w:tblPr>
      <w:tblGrid>
        <w:gridCol w:w="1011"/>
        <w:gridCol w:w="2183"/>
        <w:gridCol w:w="600"/>
        <w:gridCol w:w="3402"/>
        <w:gridCol w:w="4536"/>
        <w:gridCol w:w="2835"/>
      </w:tblGrid>
      <w:tr w:rsidR="00D5785F" w:rsidRPr="00877DF6" w14:paraId="4BB98828" w14:textId="77777777" w:rsidTr="00143F38">
        <w:tc>
          <w:tcPr>
            <w:tcW w:w="1011" w:type="dxa"/>
            <w:shd w:val="clear" w:color="auto" w:fill="D9D9D9" w:themeFill="background1" w:themeFillShade="D9"/>
          </w:tcPr>
          <w:p w14:paraId="29874B25" w14:textId="77777777" w:rsidR="00D5785F" w:rsidRPr="00877DF6" w:rsidRDefault="00D5785F" w:rsidP="00D5785F">
            <w:pPr>
              <w:rPr>
                <w:lang w:val="hr-HR"/>
              </w:rPr>
            </w:pPr>
            <w:r w:rsidRPr="00877DF6">
              <w:rPr>
                <w:lang w:val="hr-HR"/>
              </w:rPr>
              <w:lastRenderedPageBreak/>
              <w:t>Trajanje</w:t>
            </w:r>
          </w:p>
          <w:p w14:paraId="465A9EE3" w14:textId="77777777" w:rsidR="00D5785F" w:rsidRPr="00877DF6" w:rsidRDefault="00D5785F" w:rsidP="00D5785F">
            <w:pPr>
              <w:jc w:val="center"/>
              <w:rPr>
                <w:rFonts w:ascii="Arial" w:hAnsi="Arial" w:cs="Arial"/>
                <w:lang w:val="hr-HR"/>
              </w:rPr>
            </w:pPr>
            <w:r w:rsidRPr="00877DF6">
              <w:rPr>
                <w:rFonts w:ascii="Arial" w:hAnsi="Arial" w:cs="Arial"/>
                <w:lang w:val="hr-HR"/>
              </w:rPr>
              <w:t>(u satima)</w:t>
            </w:r>
          </w:p>
        </w:tc>
        <w:tc>
          <w:tcPr>
            <w:tcW w:w="2183" w:type="dxa"/>
            <w:shd w:val="clear" w:color="auto" w:fill="D9D9D9" w:themeFill="background1" w:themeFillShade="D9"/>
          </w:tcPr>
          <w:p w14:paraId="1D8E3924" w14:textId="77777777" w:rsidR="00D5785F" w:rsidRPr="00877DF6" w:rsidRDefault="00D5785F" w:rsidP="00D5785F">
            <w:pPr>
              <w:jc w:val="center"/>
              <w:rPr>
                <w:rFonts w:ascii="Arial" w:hAnsi="Arial" w:cs="Arial"/>
                <w:lang w:val="hr-HR"/>
              </w:rPr>
            </w:pPr>
            <w:r w:rsidRPr="00877DF6">
              <w:rPr>
                <w:rFonts w:ascii="Arial" w:hAnsi="Arial" w:cs="Arial"/>
                <w:lang w:val="hr-HR"/>
              </w:rPr>
              <w:t>Tema/podtema e-tečaja</w:t>
            </w:r>
          </w:p>
        </w:tc>
        <w:tc>
          <w:tcPr>
            <w:tcW w:w="600" w:type="dxa"/>
            <w:shd w:val="clear" w:color="auto" w:fill="D9D9D9" w:themeFill="background1" w:themeFillShade="D9"/>
          </w:tcPr>
          <w:p w14:paraId="7432E946" w14:textId="77777777" w:rsidR="00D5785F" w:rsidRPr="00877DF6" w:rsidRDefault="00D5785F" w:rsidP="00D5785F">
            <w:pPr>
              <w:jc w:val="center"/>
              <w:rPr>
                <w:rFonts w:ascii="Arial" w:hAnsi="Arial" w:cs="Arial"/>
                <w:lang w:val="hr-HR"/>
              </w:rPr>
            </w:pPr>
            <w:r w:rsidRPr="00877DF6">
              <w:rPr>
                <w:rFonts w:ascii="Arial" w:hAnsi="Arial" w:cs="Arial"/>
                <w:lang w:val="hr-HR"/>
              </w:rPr>
              <w:t>R.br.</w:t>
            </w:r>
          </w:p>
        </w:tc>
        <w:tc>
          <w:tcPr>
            <w:tcW w:w="3402" w:type="dxa"/>
            <w:shd w:val="clear" w:color="auto" w:fill="D9D9D9" w:themeFill="background1" w:themeFillShade="D9"/>
          </w:tcPr>
          <w:p w14:paraId="602C2268" w14:textId="77777777" w:rsidR="00D5785F" w:rsidRPr="00877DF6" w:rsidRDefault="00D5785F" w:rsidP="00D5785F">
            <w:pPr>
              <w:jc w:val="center"/>
              <w:rPr>
                <w:rFonts w:ascii="Arial" w:hAnsi="Arial" w:cs="Arial"/>
                <w:lang w:val="hr-HR"/>
              </w:rPr>
            </w:pPr>
            <w:r w:rsidRPr="00877DF6">
              <w:rPr>
                <w:rFonts w:ascii="Arial" w:hAnsi="Arial" w:cs="Arial"/>
                <w:lang w:val="hr-HR"/>
              </w:rPr>
              <w:t>Naslov aktivnosti</w:t>
            </w:r>
          </w:p>
        </w:tc>
        <w:tc>
          <w:tcPr>
            <w:tcW w:w="4536" w:type="dxa"/>
            <w:shd w:val="clear" w:color="auto" w:fill="D9D9D9" w:themeFill="background1" w:themeFillShade="D9"/>
          </w:tcPr>
          <w:p w14:paraId="1830D2EA" w14:textId="77777777" w:rsidR="00D5785F" w:rsidRPr="00877DF6" w:rsidRDefault="00D5785F" w:rsidP="00D5785F">
            <w:pPr>
              <w:jc w:val="center"/>
              <w:rPr>
                <w:rFonts w:ascii="Arial" w:hAnsi="Arial" w:cs="Arial"/>
                <w:lang w:val="hr-HR"/>
              </w:rPr>
            </w:pPr>
            <w:r w:rsidRPr="00877DF6">
              <w:rPr>
                <w:rFonts w:ascii="Arial" w:hAnsi="Arial" w:cs="Arial"/>
                <w:lang w:val="hr-HR"/>
              </w:rPr>
              <w:t>Opis aktivnosti</w:t>
            </w:r>
          </w:p>
        </w:tc>
        <w:tc>
          <w:tcPr>
            <w:tcW w:w="2835" w:type="dxa"/>
            <w:shd w:val="clear" w:color="auto" w:fill="D9D9D9" w:themeFill="background1" w:themeFillShade="D9"/>
          </w:tcPr>
          <w:p w14:paraId="24181A66" w14:textId="77777777" w:rsidR="00D5785F" w:rsidRPr="00877DF6" w:rsidRDefault="00D5785F" w:rsidP="00D5785F">
            <w:pPr>
              <w:jc w:val="center"/>
              <w:rPr>
                <w:rFonts w:ascii="Arial" w:hAnsi="Arial" w:cs="Arial"/>
                <w:lang w:val="hr-HR"/>
              </w:rPr>
            </w:pPr>
            <w:r w:rsidRPr="00877DF6">
              <w:rPr>
                <w:rFonts w:ascii="Arial" w:hAnsi="Arial" w:cs="Arial"/>
                <w:lang w:val="hr-HR"/>
              </w:rPr>
              <w:t>Opis funkcionalnosti alata koji se koriste u aktivnosti</w:t>
            </w:r>
          </w:p>
        </w:tc>
      </w:tr>
      <w:tr w:rsidR="00D5785F" w:rsidRPr="00877DF6" w14:paraId="22903444" w14:textId="77777777" w:rsidTr="00143F38">
        <w:trPr>
          <w:trHeight w:val="449"/>
        </w:trPr>
        <w:tc>
          <w:tcPr>
            <w:tcW w:w="14567" w:type="dxa"/>
            <w:gridSpan w:val="6"/>
            <w:shd w:val="clear" w:color="auto" w:fill="95B3D7" w:themeFill="accent1" w:themeFillTint="99"/>
          </w:tcPr>
          <w:p w14:paraId="27A93CDA" w14:textId="2F887EB1" w:rsidR="00D5785F" w:rsidRPr="00877DF6" w:rsidRDefault="00D5785F" w:rsidP="00B559D0">
            <w:pPr>
              <w:rPr>
                <w:rFonts w:ascii="Arial" w:hAnsi="Arial" w:cs="Arial"/>
                <w:b/>
                <w:bCs/>
                <w:lang w:val="hr-HR"/>
              </w:rPr>
            </w:pPr>
            <w:r w:rsidRPr="00877DF6">
              <w:rPr>
                <w:rFonts w:ascii="Arial" w:hAnsi="Arial" w:cs="Arial"/>
                <w:b/>
                <w:bCs/>
                <w:lang w:val="hr-HR"/>
              </w:rPr>
              <w:t xml:space="preserve">Prvi </w:t>
            </w:r>
            <w:r w:rsidR="00B559D0">
              <w:rPr>
                <w:rFonts w:ascii="Arial" w:hAnsi="Arial" w:cs="Arial"/>
                <w:b/>
                <w:bCs/>
                <w:lang w:val="hr-HR"/>
              </w:rPr>
              <w:t>dan</w:t>
            </w:r>
            <w:r w:rsidRPr="00877DF6">
              <w:rPr>
                <w:rFonts w:ascii="Arial" w:hAnsi="Arial" w:cs="Arial"/>
                <w:b/>
                <w:bCs/>
                <w:lang w:val="hr-HR"/>
              </w:rPr>
              <w:t xml:space="preserve"> e-tečaja</w:t>
            </w:r>
          </w:p>
        </w:tc>
      </w:tr>
      <w:tr w:rsidR="00D5785F" w:rsidRPr="00877DF6" w14:paraId="3E0FFBED" w14:textId="77777777" w:rsidTr="00143F38">
        <w:trPr>
          <w:trHeight w:val="542"/>
        </w:trPr>
        <w:tc>
          <w:tcPr>
            <w:tcW w:w="14567" w:type="dxa"/>
            <w:gridSpan w:val="6"/>
          </w:tcPr>
          <w:p w14:paraId="1131C99B" w14:textId="77777777" w:rsidR="00D5785F" w:rsidRPr="00877DF6" w:rsidRDefault="00D5785F" w:rsidP="00D5785F">
            <w:pPr>
              <w:rPr>
                <w:rFonts w:ascii="Arial" w:eastAsia="Calibri" w:hAnsi="Arial" w:cs="Arial"/>
                <w:b/>
                <w:lang w:val="hr-HR"/>
              </w:rPr>
            </w:pPr>
            <w:r w:rsidRPr="00877DF6">
              <w:rPr>
                <w:rFonts w:ascii="Arial" w:eastAsia="Calibri" w:hAnsi="Arial" w:cs="Arial"/>
                <w:b/>
                <w:lang w:val="hr-HR"/>
              </w:rPr>
              <w:t>Radionica 1</w:t>
            </w:r>
          </w:p>
        </w:tc>
      </w:tr>
      <w:tr w:rsidR="00D5785F" w:rsidRPr="00AE4D1D" w14:paraId="2FE112B1" w14:textId="77777777" w:rsidTr="00143F38">
        <w:trPr>
          <w:trHeight w:val="1067"/>
        </w:trPr>
        <w:tc>
          <w:tcPr>
            <w:tcW w:w="1011" w:type="dxa"/>
          </w:tcPr>
          <w:p w14:paraId="06408AEB" w14:textId="4DFB464A" w:rsidR="00D5785F" w:rsidRPr="00877DF6" w:rsidRDefault="00B559D0" w:rsidP="00D5785F">
            <w:pPr>
              <w:rPr>
                <w:rFonts w:ascii="Arial" w:hAnsi="Arial" w:cs="Arial"/>
                <w:lang w:val="hr-HR"/>
              </w:rPr>
            </w:pPr>
            <w:r>
              <w:rPr>
                <w:rFonts w:ascii="Arial" w:hAnsi="Arial" w:cs="Arial"/>
                <w:lang w:val="hr-HR"/>
              </w:rPr>
              <w:t>15 min</w:t>
            </w:r>
          </w:p>
        </w:tc>
        <w:tc>
          <w:tcPr>
            <w:tcW w:w="2183" w:type="dxa"/>
          </w:tcPr>
          <w:p w14:paraId="751E0859" w14:textId="47C51FDD" w:rsidR="00D5785F" w:rsidRPr="00877DF6" w:rsidRDefault="00B559D0" w:rsidP="00D5785F">
            <w:pPr>
              <w:spacing w:before="100" w:after="100" w:line="259" w:lineRule="auto"/>
              <w:rPr>
                <w:rFonts w:ascii="Arial" w:eastAsia="Arial" w:hAnsi="Arial" w:cs="Arial"/>
                <w:lang w:val="hr-HR"/>
              </w:rPr>
            </w:pPr>
            <w:r w:rsidRPr="00B559D0">
              <w:rPr>
                <w:rFonts w:ascii="Arial" w:eastAsia="Arial" w:hAnsi="Arial" w:cs="Arial"/>
                <w:bCs/>
                <w:lang w:val="hr-HR"/>
              </w:rPr>
              <w:t>Predstavljanje i uvodne informacije: raspored radionice, način rada, tehnologije, pravila rada u online okruženju i sl.</w:t>
            </w:r>
          </w:p>
        </w:tc>
        <w:tc>
          <w:tcPr>
            <w:tcW w:w="600" w:type="dxa"/>
          </w:tcPr>
          <w:p w14:paraId="1C333A44" w14:textId="77777777" w:rsidR="00D5785F" w:rsidRPr="00877DF6" w:rsidRDefault="00D5785F" w:rsidP="00D5785F">
            <w:pPr>
              <w:rPr>
                <w:rFonts w:ascii="Arial" w:hAnsi="Arial" w:cs="Arial"/>
                <w:lang w:val="hr-HR"/>
              </w:rPr>
            </w:pPr>
            <w:r w:rsidRPr="00877DF6">
              <w:rPr>
                <w:rFonts w:ascii="Arial" w:hAnsi="Arial" w:cs="Arial"/>
                <w:lang w:val="hr-HR"/>
              </w:rPr>
              <w:t>1.</w:t>
            </w:r>
          </w:p>
        </w:tc>
        <w:tc>
          <w:tcPr>
            <w:tcW w:w="3402" w:type="dxa"/>
          </w:tcPr>
          <w:p w14:paraId="744F06F6" w14:textId="0053F9B8" w:rsidR="00D5785F" w:rsidRPr="00877DF6" w:rsidRDefault="00B559D0" w:rsidP="00D5785F">
            <w:pPr>
              <w:spacing w:before="100" w:after="100" w:line="259" w:lineRule="auto"/>
              <w:jc w:val="left"/>
              <w:rPr>
                <w:rFonts w:ascii="Arial" w:hAnsi="Arial" w:cs="Arial"/>
                <w:lang w:val="hr-HR"/>
              </w:rPr>
            </w:pPr>
            <w:r w:rsidRPr="00877DF6">
              <w:rPr>
                <w:rFonts w:ascii="Arial" w:eastAsia="Calibri" w:hAnsi="Arial" w:cs="Arial"/>
                <w:lang w:val="hr-HR"/>
              </w:rPr>
              <w:t xml:space="preserve">Vođena aktivnost – </w:t>
            </w:r>
            <w:r w:rsidRPr="00877DF6">
              <w:rPr>
                <w:rFonts w:ascii="Arial" w:eastAsia="Calibri" w:hAnsi="Arial" w:cs="Arial"/>
                <w:b/>
                <w:lang w:val="hr-HR"/>
              </w:rPr>
              <w:t>virtualna učionica</w:t>
            </w:r>
          </w:p>
        </w:tc>
        <w:tc>
          <w:tcPr>
            <w:tcW w:w="4536" w:type="dxa"/>
          </w:tcPr>
          <w:p w14:paraId="038274A7" w14:textId="0A13E81B" w:rsidR="00D5785F" w:rsidRPr="00AE4D1D" w:rsidRDefault="00B559D0" w:rsidP="00D5785F">
            <w:pPr>
              <w:spacing w:before="100" w:after="100" w:line="259" w:lineRule="auto"/>
              <w:jc w:val="left"/>
              <w:rPr>
                <w:rFonts w:ascii="Arial" w:eastAsia="Arial" w:hAnsi="Arial" w:cs="Arial"/>
                <w:bCs/>
                <w:lang w:val="hr-HR"/>
              </w:rPr>
            </w:pPr>
            <w:r>
              <w:rPr>
                <w:rFonts w:ascii="Arial" w:eastAsia="Arial" w:hAnsi="Arial" w:cs="Arial"/>
                <w:bCs/>
                <w:lang w:val="hr-HR"/>
              </w:rPr>
              <w:t xml:space="preserve">Prezentacija </w:t>
            </w:r>
            <w:r w:rsidR="00C3254B">
              <w:rPr>
                <w:rFonts w:ascii="Arial" w:eastAsia="Arial" w:hAnsi="Arial" w:cs="Arial"/>
                <w:bCs/>
                <w:lang w:val="hr-HR"/>
              </w:rPr>
              <w:t xml:space="preserve">– </w:t>
            </w:r>
            <w:proofErr w:type="spellStart"/>
            <w:r w:rsidR="00C3254B">
              <w:rPr>
                <w:rFonts w:ascii="Arial" w:eastAsia="Arial" w:hAnsi="Arial" w:cs="Arial"/>
                <w:bCs/>
                <w:lang w:val="hr-HR"/>
              </w:rPr>
              <w:t>ppt</w:t>
            </w:r>
            <w:proofErr w:type="spellEnd"/>
            <w:r w:rsidR="00C3254B">
              <w:rPr>
                <w:rFonts w:ascii="Arial" w:eastAsia="Arial" w:hAnsi="Arial" w:cs="Arial"/>
                <w:bCs/>
                <w:lang w:val="hr-HR"/>
              </w:rPr>
              <w:t xml:space="preserve"> slajdove dijele se s polaznicima tijekom prezentacije</w:t>
            </w:r>
          </w:p>
        </w:tc>
        <w:tc>
          <w:tcPr>
            <w:tcW w:w="2835" w:type="dxa"/>
          </w:tcPr>
          <w:p w14:paraId="3EC1E7A9" w14:textId="16ACF936" w:rsidR="00D5785F" w:rsidRPr="00AE4D1D" w:rsidRDefault="00D5785F"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w:t>
            </w:r>
            <w:r w:rsidR="00B559D0" w:rsidRPr="00AE4D1D">
              <w:rPr>
                <w:rFonts w:ascii="Arial" w:eastAsia="Arial" w:hAnsi="Arial" w:cs="Arial"/>
                <w:bCs/>
                <w:lang w:val="hr-HR"/>
              </w:rPr>
              <w:t xml:space="preserve"> Audio/video sastanak</w:t>
            </w:r>
          </w:p>
        </w:tc>
      </w:tr>
      <w:tr w:rsidR="00D5785F" w:rsidRPr="00AE4D1D" w14:paraId="02E5EBD9" w14:textId="77777777" w:rsidTr="00143F38">
        <w:trPr>
          <w:trHeight w:val="1067"/>
        </w:trPr>
        <w:tc>
          <w:tcPr>
            <w:tcW w:w="1011" w:type="dxa"/>
          </w:tcPr>
          <w:p w14:paraId="6896D109" w14:textId="6FDD6DB3" w:rsidR="00D5785F" w:rsidRPr="00877DF6" w:rsidRDefault="00C3254B" w:rsidP="00D5785F">
            <w:pPr>
              <w:rPr>
                <w:rFonts w:ascii="Arial" w:hAnsi="Arial" w:cs="Arial"/>
                <w:lang w:val="hr-HR"/>
              </w:rPr>
            </w:pPr>
            <w:r>
              <w:rPr>
                <w:rFonts w:ascii="Arial" w:hAnsi="Arial" w:cs="Arial"/>
                <w:lang w:val="hr-HR"/>
              </w:rPr>
              <w:t>15</w:t>
            </w:r>
            <w:r w:rsidR="00B559D0">
              <w:rPr>
                <w:rFonts w:ascii="Arial" w:hAnsi="Arial" w:cs="Arial"/>
                <w:lang w:val="hr-HR"/>
              </w:rPr>
              <w:t xml:space="preserve"> min</w:t>
            </w:r>
          </w:p>
        </w:tc>
        <w:tc>
          <w:tcPr>
            <w:tcW w:w="2183" w:type="dxa"/>
          </w:tcPr>
          <w:p w14:paraId="7CDE4412" w14:textId="7E24665A" w:rsidR="00D5785F" w:rsidRPr="00877DF6" w:rsidRDefault="00B559D0" w:rsidP="00B559D0">
            <w:pPr>
              <w:spacing w:before="100" w:after="100" w:line="259" w:lineRule="auto"/>
              <w:rPr>
                <w:rFonts w:ascii="Arial" w:eastAsia="Arial" w:hAnsi="Arial" w:cs="Arial"/>
                <w:bCs/>
                <w:lang w:val="hr-HR"/>
              </w:rPr>
            </w:pPr>
            <w:r w:rsidRPr="00B559D0">
              <w:rPr>
                <w:rFonts w:ascii="Arial" w:eastAsia="Arial" w:hAnsi="Arial" w:cs="Arial"/>
                <w:bCs/>
                <w:lang w:val="hr-HR"/>
              </w:rPr>
              <w:t>Oč</w:t>
            </w:r>
            <w:r>
              <w:rPr>
                <w:rFonts w:ascii="Arial" w:eastAsia="Arial" w:hAnsi="Arial" w:cs="Arial"/>
                <w:bCs/>
                <w:lang w:val="hr-HR"/>
              </w:rPr>
              <w:t xml:space="preserve">ekivanja od obuke – interaktivna vježba </w:t>
            </w:r>
          </w:p>
        </w:tc>
        <w:tc>
          <w:tcPr>
            <w:tcW w:w="600" w:type="dxa"/>
          </w:tcPr>
          <w:p w14:paraId="75E665C4" w14:textId="77777777" w:rsidR="00D5785F" w:rsidRPr="00877DF6" w:rsidRDefault="00D5785F" w:rsidP="00D5785F">
            <w:pPr>
              <w:rPr>
                <w:rFonts w:ascii="Arial" w:hAnsi="Arial" w:cs="Arial"/>
                <w:lang w:val="hr-HR"/>
              </w:rPr>
            </w:pPr>
            <w:r w:rsidRPr="00877DF6">
              <w:rPr>
                <w:rFonts w:ascii="Arial" w:hAnsi="Arial" w:cs="Arial"/>
                <w:lang w:val="hr-HR"/>
              </w:rPr>
              <w:t>2.</w:t>
            </w:r>
          </w:p>
        </w:tc>
        <w:tc>
          <w:tcPr>
            <w:tcW w:w="3402" w:type="dxa"/>
          </w:tcPr>
          <w:p w14:paraId="22DAFA87" w14:textId="0A7F2770" w:rsidR="00D5785F" w:rsidRPr="00877DF6" w:rsidRDefault="00D5785F" w:rsidP="00C3254B">
            <w:pPr>
              <w:spacing w:before="100" w:after="100" w:line="259" w:lineRule="auto"/>
              <w:jc w:val="left"/>
              <w:rPr>
                <w:rFonts w:ascii="Arial" w:eastAsia="Calibri" w:hAnsi="Arial" w:cs="Arial"/>
                <w:lang w:val="hr-HR"/>
              </w:rPr>
            </w:pPr>
            <w:r w:rsidRPr="00877DF6">
              <w:rPr>
                <w:rFonts w:ascii="Arial" w:eastAsia="Calibri" w:hAnsi="Arial" w:cs="Arial"/>
                <w:lang w:val="hr-HR"/>
              </w:rPr>
              <w:t>Vođena</w:t>
            </w:r>
            <w:r w:rsidR="002D156A">
              <w:rPr>
                <w:rFonts w:ascii="Arial" w:eastAsia="Calibri" w:hAnsi="Arial" w:cs="Arial"/>
                <w:lang w:val="hr-HR"/>
              </w:rPr>
              <w:t xml:space="preserve"> individualna</w:t>
            </w:r>
            <w:r w:rsidRPr="00877DF6">
              <w:rPr>
                <w:rFonts w:ascii="Arial" w:eastAsia="Calibri" w:hAnsi="Arial" w:cs="Arial"/>
                <w:lang w:val="hr-HR"/>
              </w:rPr>
              <w:t xml:space="preserve"> </w:t>
            </w:r>
            <w:r w:rsidRPr="00AE4D1D">
              <w:rPr>
                <w:rFonts w:ascii="Arial" w:eastAsia="Arial" w:hAnsi="Arial" w:cs="Arial"/>
                <w:bCs/>
                <w:lang w:val="hr-HR"/>
              </w:rPr>
              <w:t>aktivnost</w:t>
            </w:r>
            <w:r w:rsidRPr="00877DF6">
              <w:rPr>
                <w:rFonts w:ascii="Arial" w:eastAsia="Calibri" w:hAnsi="Arial" w:cs="Arial"/>
                <w:lang w:val="hr-HR"/>
              </w:rPr>
              <w:t xml:space="preserve"> – </w:t>
            </w:r>
            <w:r w:rsidR="00C3254B">
              <w:rPr>
                <w:rFonts w:ascii="Arial" w:eastAsia="Calibri" w:hAnsi="Arial" w:cs="Arial"/>
                <w:b/>
                <w:bCs/>
                <w:lang w:val="hr-HR"/>
              </w:rPr>
              <w:t>interaktivna vježba</w:t>
            </w:r>
            <w:r w:rsidRPr="00877DF6">
              <w:rPr>
                <w:rFonts w:ascii="Arial" w:eastAsia="Calibri" w:hAnsi="Arial" w:cs="Arial"/>
                <w:lang w:val="hr-HR"/>
              </w:rPr>
              <w:t xml:space="preserve"> "</w:t>
            </w:r>
            <w:r w:rsidRPr="00877DF6">
              <w:rPr>
                <w:lang w:val="hr-HR"/>
              </w:rPr>
              <w:t xml:space="preserve"> </w:t>
            </w:r>
            <w:r w:rsidRPr="00877DF6">
              <w:rPr>
                <w:rFonts w:ascii="Arial" w:eastAsia="Calibri" w:hAnsi="Arial" w:cs="Arial"/>
                <w:lang w:val="hr-HR"/>
              </w:rPr>
              <w:t>Očekivanja od obuke"</w:t>
            </w:r>
          </w:p>
        </w:tc>
        <w:tc>
          <w:tcPr>
            <w:tcW w:w="4536" w:type="dxa"/>
          </w:tcPr>
          <w:p w14:paraId="30B35C86" w14:textId="4747D256" w:rsidR="00C3254B" w:rsidRDefault="00C3254B" w:rsidP="00D5785F">
            <w:pPr>
              <w:spacing w:before="100" w:after="100" w:line="259" w:lineRule="auto"/>
              <w:jc w:val="left"/>
              <w:rPr>
                <w:rFonts w:ascii="Arial" w:eastAsia="Arial" w:hAnsi="Arial" w:cs="Arial"/>
                <w:bCs/>
                <w:lang w:val="hr-HR"/>
              </w:rPr>
            </w:pPr>
            <w:r>
              <w:rPr>
                <w:rFonts w:ascii="Arial" w:eastAsia="Arial" w:hAnsi="Arial" w:cs="Arial"/>
                <w:bCs/>
                <w:lang w:val="hr-HR"/>
              </w:rPr>
              <w:t xml:space="preserve">Predavač prebacuje na dijeljenju ekrana stranicu na </w:t>
            </w:r>
            <w:hyperlink r:id="rId18" w:history="1">
              <w:r w:rsidRPr="00473469">
                <w:rPr>
                  <w:rStyle w:val="Hyperlink"/>
                  <w:rFonts w:ascii="Arial" w:eastAsia="Arial" w:hAnsi="Arial" w:cs="Arial"/>
                  <w:bCs/>
                  <w:lang w:val="hr-HR"/>
                </w:rPr>
                <w:t>www.mentimeter.com</w:t>
              </w:r>
            </w:hyperlink>
            <w:r>
              <w:rPr>
                <w:rFonts w:ascii="Arial" w:eastAsia="Arial" w:hAnsi="Arial" w:cs="Arial"/>
                <w:bCs/>
                <w:lang w:val="hr-HR"/>
              </w:rPr>
              <w:t xml:space="preserve"> na kojem se nalaze pitanja otvorenog tipa vezana uz očekivanja od obuke i očekivanja od cijelog procesa.</w:t>
            </w:r>
          </w:p>
          <w:p w14:paraId="3736553B" w14:textId="3A707EA4" w:rsidR="00C3254B" w:rsidRDefault="00C3254B" w:rsidP="00D5785F">
            <w:pPr>
              <w:spacing w:before="100" w:after="100" w:line="259" w:lineRule="auto"/>
              <w:jc w:val="left"/>
              <w:rPr>
                <w:rFonts w:ascii="Arial" w:eastAsia="Arial" w:hAnsi="Arial" w:cs="Arial"/>
                <w:bCs/>
                <w:lang w:val="hr-HR"/>
              </w:rPr>
            </w:pPr>
            <w:r>
              <w:rPr>
                <w:rFonts w:ascii="Arial" w:eastAsia="Arial" w:hAnsi="Arial" w:cs="Arial"/>
                <w:bCs/>
                <w:lang w:val="hr-HR"/>
              </w:rPr>
              <w:t>Polaznici dijele svoja očekivanja koristeći mobilni pristup do alata, a na ekranu se stvara oblak od svih riječi koje su polaznici upisali.</w:t>
            </w:r>
          </w:p>
          <w:p w14:paraId="71FC5568" w14:textId="77777777" w:rsidR="00D5785F" w:rsidRDefault="00C3254B" w:rsidP="00D5785F">
            <w:pPr>
              <w:spacing w:before="100" w:after="100" w:line="259" w:lineRule="auto"/>
              <w:jc w:val="left"/>
              <w:rPr>
                <w:rFonts w:ascii="Arial" w:eastAsia="Arial" w:hAnsi="Arial" w:cs="Arial"/>
                <w:bCs/>
                <w:lang w:val="hr-HR"/>
              </w:rPr>
            </w:pPr>
            <w:r>
              <w:rPr>
                <w:rFonts w:ascii="Arial" w:eastAsia="Arial" w:hAnsi="Arial" w:cs="Arial"/>
                <w:bCs/>
                <w:lang w:val="hr-HR"/>
              </w:rPr>
              <w:t>Predavač sumira prikupljena očekivanja i prelazi na sljedeći slajd na kojem je pitanje o očekivanja vezano uz cijeli proces.</w:t>
            </w:r>
          </w:p>
          <w:p w14:paraId="3A38BC51" w14:textId="78655C02" w:rsidR="00DD6810" w:rsidRPr="00AE4D1D" w:rsidRDefault="00DD6810" w:rsidP="00D5785F">
            <w:pPr>
              <w:spacing w:before="100" w:after="100" w:line="259" w:lineRule="auto"/>
              <w:jc w:val="left"/>
              <w:rPr>
                <w:rFonts w:ascii="Arial" w:eastAsia="Arial" w:hAnsi="Arial" w:cs="Arial"/>
                <w:bCs/>
                <w:lang w:val="hr-HR"/>
              </w:rPr>
            </w:pPr>
            <w:r>
              <w:rPr>
                <w:rFonts w:ascii="Arial" w:eastAsia="Arial" w:hAnsi="Arial" w:cs="Arial"/>
                <w:bCs/>
                <w:lang w:val="hr-HR"/>
              </w:rPr>
              <w:t>Cijeli proces se ponavlja na drugom pitanju.</w:t>
            </w:r>
          </w:p>
        </w:tc>
        <w:tc>
          <w:tcPr>
            <w:tcW w:w="2835" w:type="dxa"/>
          </w:tcPr>
          <w:p w14:paraId="2D9D3423" w14:textId="090CEC70" w:rsidR="00D5785F" w:rsidRPr="00AE4D1D" w:rsidRDefault="00D5785F" w:rsidP="006E0477">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w:t>
            </w:r>
            <w:r w:rsidR="00351340">
              <w:rPr>
                <w:rFonts w:ascii="Arial" w:eastAsia="Arial" w:hAnsi="Arial" w:cs="Arial"/>
                <w:bCs/>
                <w:lang w:val="hr-HR"/>
              </w:rPr>
              <w:t xml:space="preserve"> </w:t>
            </w:r>
            <w:r w:rsidR="00351340" w:rsidRPr="00AE4D1D">
              <w:rPr>
                <w:rFonts w:ascii="Arial" w:eastAsia="Arial" w:hAnsi="Arial" w:cs="Arial"/>
                <w:bCs/>
                <w:lang w:val="hr-HR"/>
              </w:rPr>
              <w:t>Audio/video sastanak</w:t>
            </w:r>
            <w:r w:rsidR="006E0477">
              <w:rPr>
                <w:rFonts w:ascii="Arial" w:eastAsia="Arial" w:hAnsi="Arial" w:cs="Arial"/>
                <w:bCs/>
                <w:lang w:val="hr-HR"/>
              </w:rPr>
              <w:t xml:space="preserve"> i</w:t>
            </w:r>
            <w:r w:rsidR="00351340">
              <w:rPr>
                <w:rFonts w:ascii="Arial" w:eastAsia="Arial" w:hAnsi="Arial" w:cs="Arial"/>
                <w:bCs/>
                <w:lang w:val="hr-HR"/>
              </w:rPr>
              <w:t xml:space="preserve"> </w:t>
            </w:r>
            <w:proofErr w:type="spellStart"/>
            <w:r w:rsidR="00351340">
              <w:rPr>
                <w:rFonts w:ascii="Arial" w:eastAsia="Arial" w:hAnsi="Arial" w:cs="Arial"/>
                <w:bCs/>
                <w:lang w:val="hr-HR"/>
              </w:rPr>
              <w:t>Mentimeter</w:t>
            </w:r>
            <w:proofErr w:type="spellEnd"/>
          </w:p>
        </w:tc>
      </w:tr>
      <w:tr w:rsidR="00D5785F" w:rsidRPr="00AE4D1D" w14:paraId="6D6055A2" w14:textId="77777777" w:rsidTr="00143F38">
        <w:trPr>
          <w:trHeight w:val="1067"/>
        </w:trPr>
        <w:tc>
          <w:tcPr>
            <w:tcW w:w="1011" w:type="dxa"/>
          </w:tcPr>
          <w:p w14:paraId="4995A219" w14:textId="4BEB1241" w:rsidR="00D5785F" w:rsidRPr="00877DF6" w:rsidRDefault="00E605BC" w:rsidP="00E605BC">
            <w:pPr>
              <w:rPr>
                <w:rFonts w:ascii="Arial" w:hAnsi="Arial" w:cs="Arial"/>
                <w:lang w:val="hr-HR"/>
              </w:rPr>
            </w:pPr>
            <w:r>
              <w:rPr>
                <w:rFonts w:ascii="Arial" w:hAnsi="Arial" w:cs="Arial"/>
                <w:lang w:val="hr-HR"/>
              </w:rPr>
              <w:lastRenderedPageBreak/>
              <w:t>20 min</w:t>
            </w:r>
          </w:p>
        </w:tc>
        <w:tc>
          <w:tcPr>
            <w:tcW w:w="2183" w:type="dxa"/>
          </w:tcPr>
          <w:p w14:paraId="038A542A" w14:textId="45D7FFDA" w:rsidR="00D5785F" w:rsidRPr="00877DF6" w:rsidRDefault="002D156A" w:rsidP="00D5785F">
            <w:pPr>
              <w:spacing w:before="100" w:after="100" w:line="259" w:lineRule="auto"/>
              <w:jc w:val="left"/>
              <w:rPr>
                <w:rFonts w:ascii="Arial" w:eastAsia="Arial" w:hAnsi="Arial" w:cs="Arial"/>
                <w:bCs/>
                <w:lang w:val="hr-HR"/>
              </w:rPr>
            </w:pPr>
            <w:r>
              <w:rPr>
                <w:rFonts w:ascii="Arial" w:eastAsia="Arial" w:hAnsi="Arial" w:cs="Arial"/>
                <w:bCs/>
                <w:lang w:val="hr-HR"/>
              </w:rPr>
              <w:t>Ledolomac</w:t>
            </w:r>
          </w:p>
        </w:tc>
        <w:tc>
          <w:tcPr>
            <w:tcW w:w="600" w:type="dxa"/>
          </w:tcPr>
          <w:p w14:paraId="6CCB7DA3" w14:textId="77777777" w:rsidR="00D5785F" w:rsidRPr="00877DF6" w:rsidRDefault="00D5785F" w:rsidP="00D5785F">
            <w:pPr>
              <w:rPr>
                <w:rFonts w:ascii="Arial" w:hAnsi="Arial" w:cs="Arial"/>
                <w:lang w:val="hr-HR"/>
              </w:rPr>
            </w:pPr>
            <w:r w:rsidRPr="00877DF6">
              <w:rPr>
                <w:rFonts w:ascii="Arial" w:hAnsi="Arial" w:cs="Arial"/>
                <w:lang w:val="hr-HR"/>
              </w:rPr>
              <w:t>3.</w:t>
            </w:r>
          </w:p>
        </w:tc>
        <w:tc>
          <w:tcPr>
            <w:tcW w:w="3402" w:type="dxa"/>
          </w:tcPr>
          <w:p w14:paraId="559FC0C3" w14:textId="32F88A28" w:rsidR="00D5785F" w:rsidRPr="00877DF6" w:rsidRDefault="00D5785F" w:rsidP="002D156A">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w:t>
            </w:r>
            <w:r w:rsidR="002D156A">
              <w:rPr>
                <w:rFonts w:ascii="Arial" w:eastAsia="Calibri" w:hAnsi="Arial" w:cs="Arial"/>
                <w:lang w:val="hr-HR"/>
              </w:rPr>
              <w:t xml:space="preserve">individualna </w:t>
            </w:r>
            <w:r w:rsidRPr="00877DF6">
              <w:rPr>
                <w:rFonts w:ascii="Arial" w:eastAsia="Calibri" w:hAnsi="Arial" w:cs="Arial"/>
                <w:lang w:val="hr-HR"/>
              </w:rPr>
              <w:t xml:space="preserve">aktivnost – </w:t>
            </w:r>
            <w:r w:rsidR="002D156A">
              <w:rPr>
                <w:rFonts w:ascii="Arial" w:eastAsia="Calibri" w:hAnsi="Arial" w:cs="Arial"/>
                <w:b/>
                <w:lang w:val="hr-HR"/>
              </w:rPr>
              <w:t>chat</w:t>
            </w:r>
          </w:p>
        </w:tc>
        <w:tc>
          <w:tcPr>
            <w:tcW w:w="4536" w:type="dxa"/>
          </w:tcPr>
          <w:p w14:paraId="11045BB4" w14:textId="77777777" w:rsidR="00D5785F" w:rsidRDefault="002D156A" w:rsidP="00D5785F">
            <w:pPr>
              <w:spacing w:before="100" w:after="100" w:line="259" w:lineRule="auto"/>
              <w:jc w:val="left"/>
              <w:rPr>
                <w:rFonts w:ascii="Arial" w:eastAsia="Arial" w:hAnsi="Arial" w:cs="Arial"/>
                <w:bCs/>
                <w:lang w:val="hr-HR"/>
              </w:rPr>
            </w:pPr>
            <w:r>
              <w:rPr>
                <w:rFonts w:ascii="Arial" w:eastAsia="Arial" w:hAnsi="Arial" w:cs="Arial"/>
                <w:bCs/>
                <w:lang w:val="hr-HR"/>
              </w:rPr>
              <w:t>Predavač postavlja pitanja dva pitanja jedno po jedno.</w:t>
            </w:r>
          </w:p>
          <w:p w14:paraId="5888797A" w14:textId="77777777" w:rsidR="002D156A" w:rsidRDefault="002D156A" w:rsidP="00D5785F">
            <w:pPr>
              <w:spacing w:before="100" w:after="100" w:line="259" w:lineRule="auto"/>
              <w:jc w:val="left"/>
              <w:rPr>
                <w:rFonts w:ascii="Arial" w:eastAsia="Arial" w:hAnsi="Arial" w:cs="Arial"/>
                <w:bCs/>
                <w:lang w:val="hr-HR"/>
              </w:rPr>
            </w:pPr>
            <w:r>
              <w:rPr>
                <w:rFonts w:ascii="Arial" w:eastAsia="Arial" w:hAnsi="Arial" w:cs="Arial"/>
                <w:bCs/>
                <w:lang w:val="hr-HR"/>
              </w:rPr>
              <w:t>Prvo daje 10 minuta svima da odgovore na prvo pitanje u chat na pozivu.</w:t>
            </w:r>
          </w:p>
          <w:p w14:paraId="74789E74" w14:textId="77777777" w:rsidR="002D156A" w:rsidRDefault="002D156A" w:rsidP="00D5785F">
            <w:pPr>
              <w:spacing w:before="100" w:after="100" w:line="259" w:lineRule="auto"/>
              <w:jc w:val="left"/>
              <w:rPr>
                <w:rFonts w:ascii="Arial" w:eastAsia="Arial" w:hAnsi="Arial" w:cs="Arial"/>
                <w:bCs/>
                <w:lang w:val="hr-HR"/>
              </w:rPr>
            </w:pPr>
            <w:r>
              <w:rPr>
                <w:rFonts w:ascii="Arial" w:eastAsia="Arial" w:hAnsi="Arial" w:cs="Arial"/>
                <w:bCs/>
                <w:lang w:val="hr-HR"/>
              </w:rPr>
              <w:t>„</w:t>
            </w:r>
            <w:r w:rsidRPr="002D156A">
              <w:rPr>
                <w:rFonts w:ascii="Arial" w:eastAsia="Arial" w:hAnsi="Arial" w:cs="Arial"/>
                <w:bCs/>
                <w:lang w:val="hr-HR"/>
              </w:rPr>
              <w:t>Što se naučili/stekli redovnim obrazovanjem u školi, a puno vam je pomoglo u vašem životu (za rad i svakodnevni život).  Jesu li to činjenice, vještine, spoznaje, vrijednosti, njihova kombinacija ili nešto drugo?</w:t>
            </w:r>
            <w:r>
              <w:rPr>
                <w:rFonts w:ascii="Arial" w:eastAsia="Arial" w:hAnsi="Arial" w:cs="Arial"/>
                <w:bCs/>
                <w:lang w:val="hr-HR"/>
              </w:rPr>
              <w:t>“</w:t>
            </w:r>
          </w:p>
          <w:p w14:paraId="5263D036" w14:textId="77777777" w:rsidR="002D156A" w:rsidRDefault="002D156A" w:rsidP="00D5785F">
            <w:pPr>
              <w:spacing w:before="100" w:after="100" w:line="259" w:lineRule="auto"/>
              <w:jc w:val="left"/>
              <w:rPr>
                <w:rFonts w:ascii="Arial" w:eastAsia="Arial" w:hAnsi="Arial" w:cs="Arial"/>
                <w:bCs/>
                <w:lang w:val="hr-HR"/>
              </w:rPr>
            </w:pPr>
            <w:r>
              <w:rPr>
                <w:rFonts w:ascii="Arial" w:eastAsia="Arial" w:hAnsi="Arial" w:cs="Arial"/>
                <w:bCs/>
                <w:lang w:val="hr-HR"/>
              </w:rPr>
              <w:t>Zatim daje dodatnih 10 minuta za odgovor na drugo pitanje u chat.</w:t>
            </w:r>
          </w:p>
          <w:p w14:paraId="2748D270" w14:textId="77777777" w:rsidR="002D156A" w:rsidRDefault="002D156A" w:rsidP="00D5785F">
            <w:pPr>
              <w:spacing w:before="100" w:after="100" w:line="259" w:lineRule="auto"/>
              <w:jc w:val="left"/>
              <w:rPr>
                <w:rFonts w:ascii="Arial" w:eastAsia="Arial" w:hAnsi="Arial" w:cs="Arial"/>
                <w:bCs/>
                <w:lang w:val="hr-HR"/>
              </w:rPr>
            </w:pPr>
            <w:r>
              <w:rPr>
                <w:rFonts w:ascii="Arial" w:eastAsia="Arial" w:hAnsi="Arial" w:cs="Arial"/>
                <w:bCs/>
                <w:lang w:val="hr-HR"/>
              </w:rPr>
              <w:t>„</w:t>
            </w:r>
            <w:r w:rsidRPr="002D156A">
              <w:rPr>
                <w:rFonts w:ascii="Arial" w:eastAsia="Arial" w:hAnsi="Arial" w:cs="Arial"/>
                <w:bCs/>
                <w:lang w:val="hr-HR"/>
              </w:rPr>
              <w:t>Prisjetite se tko Vam  je bio najdraži profesor, zabilježite zašto i kako je to utjecalo na ono što ste stekli redovnim obrazovanjem, a bilo vam je najkorisnije u životu.</w:t>
            </w:r>
            <w:r>
              <w:rPr>
                <w:rFonts w:ascii="Arial" w:eastAsia="Arial" w:hAnsi="Arial" w:cs="Arial"/>
                <w:bCs/>
                <w:lang w:val="hr-HR"/>
              </w:rPr>
              <w:t>“</w:t>
            </w:r>
          </w:p>
          <w:p w14:paraId="5273A153" w14:textId="55CE61E0" w:rsidR="002D156A" w:rsidRPr="00AE4D1D" w:rsidRDefault="005935BA" w:rsidP="00D5785F">
            <w:pPr>
              <w:spacing w:before="100" w:after="100" w:line="259" w:lineRule="auto"/>
              <w:jc w:val="left"/>
              <w:rPr>
                <w:rFonts w:ascii="Arial" w:eastAsia="Arial" w:hAnsi="Arial" w:cs="Arial"/>
                <w:bCs/>
                <w:lang w:val="hr-HR"/>
              </w:rPr>
            </w:pPr>
            <w:r>
              <w:rPr>
                <w:rFonts w:ascii="Arial" w:eastAsia="Arial" w:hAnsi="Arial" w:cs="Arial"/>
                <w:bCs/>
                <w:lang w:val="hr-HR"/>
              </w:rPr>
              <w:t>Predavači prate odgovore na chat i pripremaju slajd na kojem će se sumirati prikupljene informacije od polaznika.</w:t>
            </w:r>
          </w:p>
        </w:tc>
        <w:tc>
          <w:tcPr>
            <w:tcW w:w="2835" w:type="dxa"/>
          </w:tcPr>
          <w:p w14:paraId="3900C3B2" w14:textId="681873B8" w:rsidR="00D5785F" w:rsidRPr="00AE4D1D" w:rsidRDefault="00D5785F"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 Audio/video sastanak</w:t>
            </w:r>
            <w:r w:rsidR="00C77450">
              <w:rPr>
                <w:rFonts w:ascii="Arial" w:eastAsia="Arial" w:hAnsi="Arial" w:cs="Arial"/>
                <w:bCs/>
                <w:lang w:val="hr-HR"/>
              </w:rPr>
              <w:t xml:space="preserve"> i chat</w:t>
            </w:r>
          </w:p>
        </w:tc>
      </w:tr>
      <w:tr w:rsidR="006D6EB3" w:rsidRPr="00AE4D1D" w14:paraId="460F27A6" w14:textId="77777777" w:rsidTr="00143F38">
        <w:trPr>
          <w:trHeight w:val="1067"/>
        </w:trPr>
        <w:tc>
          <w:tcPr>
            <w:tcW w:w="1011" w:type="dxa"/>
          </w:tcPr>
          <w:p w14:paraId="72F2D90A" w14:textId="4E70DB07" w:rsidR="006D6EB3" w:rsidRDefault="006D6EB3" w:rsidP="00E605BC">
            <w:pPr>
              <w:rPr>
                <w:rFonts w:ascii="Arial" w:hAnsi="Arial" w:cs="Arial"/>
                <w:lang w:val="hr-HR"/>
              </w:rPr>
            </w:pPr>
            <w:r>
              <w:rPr>
                <w:rFonts w:ascii="Arial" w:hAnsi="Arial" w:cs="Arial"/>
                <w:lang w:val="hr-HR"/>
              </w:rPr>
              <w:t>30 min</w:t>
            </w:r>
          </w:p>
        </w:tc>
        <w:tc>
          <w:tcPr>
            <w:tcW w:w="2183" w:type="dxa"/>
          </w:tcPr>
          <w:p w14:paraId="697D48B2" w14:textId="5A8F7F92" w:rsidR="006D6EB3" w:rsidRDefault="006D6EB3" w:rsidP="00D5785F">
            <w:pPr>
              <w:spacing w:before="100" w:after="100" w:line="259" w:lineRule="auto"/>
              <w:jc w:val="left"/>
              <w:rPr>
                <w:rFonts w:ascii="Arial" w:eastAsia="Arial" w:hAnsi="Arial" w:cs="Arial"/>
                <w:bCs/>
                <w:lang w:val="hr-HR"/>
              </w:rPr>
            </w:pPr>
            <w:r>
              <w:rPr>
                <w:lang w:val="hr-HR"/>
              </w:rPr>
              <w:t>Predstavljanje Projekta, koncepta i ciljeva obuke, zadaci i ciljevi nakon obuke, objašnjavanje portala</w:t>
            </w:r>
          </w:p>
        </w:tc>
        <w:tc>
          <w:tcPr>
            <w:tcW w:w="600" w:type="dxa"/>
          </w:tcPr>
          <w:p w14:paraId="065ABC72" w14:textId="5A5FFBE3" w:rsidR="006D6EB3" w:rsidRPr="00877DF6" w:rsidRDefault="006D6EB3" w:rsidP="00D5785F">
            <w:pPr>
              <w:rPr>
                <w:rFonts w:ascii="Arial" w:hAnsi="Arial" w:cs="Arial"/>
                <w:lang w:val="hr-HR"/>
              </w:rPr>
            </w:pPr>
            <w:r>
              <w:rPr>
                <w:rFonts w:ascii="Arial" w:hAnsi="Arial" w:cs="Arial"/>
                <w:lang w:val="hr-HR"/>
              </w:rPr>
              <w:t>4</w:t>
            </w:r>
          </w:p>
        </w:tc>
        <w:tc>
          <w:tcPr>
            <w:tcW w:w="3402" w:type="dxa"/>
          </w:tcPr>
          <w:p w14:paraId="61FC047B" w14:textId="46FFB217" w:rsidR="006D6EB3" w:rsidRPr="00877DF6" w:rsidRDefault="006D6EB3" w:rsidP="002D156A">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aktivnost – </w:t>
            </w:r>
            <w:r w:rsidRPr="00877DF6">
              <w:rPr>
                <w:rFonts w:ascii="Arial" w:eastAsia="Calibri" w:hAnsi="Arial" w:cs="Arial"/>
                <w:b/>
                <w:lang w:val="hr-HR"/>
              </w:rPr>
              <w:t>virtualna učionica</w:t>
            </w:r>
          </w:p>
        </w:tc>
        <w:tc>
          <w:tcPr>
            <w:tcW w:w="4536" w:type="dxa"/>
          </w:tcPr>
          <w:p w14:paraId="1C44BCD3" w14:textId="07577630" w:rsidR="006D6EB3" w:rsidRDefault="006D6EB3" w:rsidP="00D5785F">
            <w:pPr>
              <w:spacing w:before="100" w:after="100" w:line="259" w:lineRule="auto"/>
              <w:jc w:val="left"/>
              <w:rPr>
                <w:rFonts w:ascii="Arial" w:eastAsia="Arial" w:hAnsi="Arial" w:cs="Arial"/>
                <w:bCs/>
                <w:lang w:val="hr-HR"/>
              </w:rPr>
            </w:pPr>
            <w:r>
              <w:rPr>
                <w:rFonts w:ascii="Arial" w:eastAsia="Arial" w:hAnsi="Arial" w:cs="Arial"/>
                <w:bCs/>
                <w:lang w:val="hr-HR"/>
              </w:rPr>
              <w:t xml:space="preserve">Prezentacija – </w:t>
            </w:r>
            <w:proofErr w:type="spellStart"/>
            <w:r>
              <w:rPr>
                <w:rFonts w:ascii="Arial" w:eastAsia="Arial" w:hAnsi="Arial" w:cs="Arial"/>
                <w:bCs/>
                <w:lang w:val="hr-HR"/>
              </w:rPr>
              <w:t>ppt</w:t>
            </w:r>
            <w:proofErr w:type="spellEnd"/>
            <w:r>
              <w:rPr>
                <w:rFonts w:ascii="Arial" w:eastAsia="Arial" w:hAnsi="Arial" w:cs="Arial"/>
                <w:bCs/>
                <w:lang w:val="hr-HR"/>
              </w:rPr>
              <w:t xml:space="preserve"> slajdove dijele se s polaznicima tijekom prezentacije</w:t>
            </w:r>
          </w:p>
        </w:tc>
        <w:tc>
          <w:tcPr>
            <w:tcW w:w="2835" w:type="dxa"/>
          </w:tcPr>
          <w:p w14:paraId="140CB1D6" w14:textId="4FD72DF9" w:rsidR="006D6EB3" w:rsidRPr="00AE4D1D" w:rsidRDefault="006E0477"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w:t>
            </w:r>
            <w:r>
              <w:rPr>
                <w:rFonts w:ascii="Arial" w:eastAsia="Arial" w:hAnsi="Arial" w:cs="Arial"/>
                <w:bCs/>
                <w:lang w:val="hr-HR"/>
              </w:rPr>
              <w:t xml:space="preserve"> </w:t>
            </w:r>
            <w:r w:rsidRPr="00AE4D1D">
              <w:rPr>
                <w:rFonts w:ascii="Arial" w:eastAsia="Arial" w:hAnsi="Arial" w:cs="Arial"/>
                <w:bCs/>
                <w:lang w:val="hr-HR"/>
              </w:rPr>
              <w:t>Audio/video sastanak</w:t>
            </w:r>
            <w:r>
              <w:rPr>
                <w:rFonts w:ascii="Arial" w:eastAsia="Arial" w:hAnsi="Arial" w:cs="Arial"/>
                <w:bCs/>
                <w:lang w:val="hr-HR"/>
              </w:rPr>
              <w:t xml:space="preserve">  </w:t>
            </w:r>
          </w:p>
        </w:tc>
      </w:tr>
      <w:tr w:rsidR="00D5785F" w:rsidRPr="00AE4D1D" w14:paraId="487D0426" w14:textId="77777777" w:rsidTr="00143F38">
        <w:trPr>
          <w:trHeight w:val="1067"/>
        </w:trPr>
        <w:tc>
          <w:tcPr>
            <w:tcW w:w="1011" w:type="dxa"/>
          </w:tcPr>
          <w:p w14:paraId="23C21D1E" w14:textId="50E9FD97" w:rsidR="00D5785F" w:rsidRPr="00877DF6" w:rsidRDefault="007433E6" w:rsidP="00D5785F">
            <w:pPr>
              <w:rPr>
                <w:rFonts w:ascii="Arial" w:hAnsi="Arial" w:cs="Arial"/>
                <w:lang w:val="hr-HR"/>
              </w:rPr>
            </w:pPr>
            <w:r>
              <w:rPr>
                <w:rFonts w:ascii="Arial" w:hAnsi="Arial" w:cs="Arial"/>
                <w:lang w:val="hr-HR"/>
              </w:rPr>
              <w:lastRenderedPageBreak/>
              <w:t>20 min</w:t>
            </w:r>
          </w:p>
        </w:tc>
        <w:tc>
          <w:tcPr>
            <w:tcW w:w="2183" w:type="dxa"/>
          </w:tcPr>
          <w:p w14:paraId="68E3C5B6" w14:textId="1F0FD1EF" w:rsidR="00D5785F" w:rsidRPr="00877DF6" w:rsidRDefault="006D6EB3" w:rsidP="00D5785F">
            <w:pPr>
              <w:spacing w:before="100" w:after="100" w:line="259" w:lineRule="auto"/>
              <w:jc w:val="left"/>
              <w:rPr>
                <w:rFonts w:ascii="Arial" w:eastAsia="Arial" w:hAnsi="Arial" w:cs="Arial"/>
                <w:bCs/>
                <w:lang w:val="hr-HR"/>
              </w:rPr>
            </w:pPr>
            <w:r>
              <w:rPr>
                <w:rFonts w:ascii="Arial" w:eastAsia="Arial" w:hAnsi="Arial" w:cs="Arial"/>
                <w:bCs/>
                <w:lang w:val="hr-HR"/>
              </w:rPr>
              <w:t>Diskusija i zaključci</w:t>
            </w:r>
          </w:p>
        </w:tc>
        <w:tc>
          <w:tcPr>
            <w:tcW w:w="600" w:type="dxa"/>
          </w:tcPr>
          <w:p w14:paraId="0524D1B4" w14:textId="0A2533D3" w:rsidR="00D5785F" w:rsidRPr="00877DF6" w:rsidRDefault="006D6EB3" w:rsidP="00D5785F">
            <w:pPr>
              <w:rPr>
                <w:rFonts w:ascii="Arial" w:hAnsi="Arial" w:cs="Arial"/>
                <w:lang w:val="hr-HR"/>
              </w:rPr>
            </w:pPr>
            <w:r>
              <w:rPr>
                <w:rFonts w:ascii="Arial" w:hAnsi="Arial" w:cs="Arial"/>
                <w:lang w:val="hr-HR"/>
              </w:rPr>
              <w:t>5</w:t>
            </w:r>
            <w:r w:rsidR="00D5785F" w:rsidRPr="00877DF6">
              <w:rPr>
                <w:rFonts w:ascii="Arial" w:hAnsi="Arial" w:cs="Arial"/>
                <w:lang w:val="hr-HR"/>
              </w:rPr>
              <w:t>.</w:t>
            </w:r>
          </w:p>
        </w:tc>
        <w:tc>
          <w:tcPr>
            <w:tcW w:w="3402" w:type="dxa"/>
          </w:tcPr>
          <w:p w14:paraId="708DA028" w14:textId="332D18ED" w:rsidR="00D5785F" w:rsidRPr="00877DF6" w:rsidRDefault="006D6EB3" w:rsidP="00D5785F">
            <w:pPr>
              <w:spacing w:before="100" w:after="100" w:line="259" w:lineRule="auto"/>
              <w:jc w:val="left"/>
              <w:rPr>
                <w:rFonts w:ascii="Arial" w:eastAsia="Calibri" w:hAnsi="Arial" w:cs="Arial"/>
                <w:lang w:val="hr-HR"/>
              </w:rPr>
            </w:pPr>
            <w:r>
              <w:rPr>
                <w:rFonts w:ascii="Arial" w:eastAsia="Calibri" w:hAnsi="Arial" w:cs="Arial"/>
                <w:lang w:val="hr-HR"/>
              </w:rPr>
              <w:t>Vođena</w:t>
            </w:r>
            <w:r w:rsidR="00D5785F" w:rsidRPr="00877DF6">
              <w:rPr>
                <w:rFonts w:ascii="Arial" w:eastAsia="Calibri" w:hAnsi="Arial" w:cs="Arial"/>
                <w:lang w:val="hr-HR"/>
              </w:rPr>
              <w:t xml:space="preserve"> aktivnost –„</w:t>
            </w:r>
            <w:r w:rsidR="00D5785F" w:rsidRPr="00AE4D1D">
              <w:rPr>
                <w:rFonts w:ascii="Arial" w:eastAsia="Calibri" w:hAnsi="Arial" w:cs="Arial"/>
                <w:b/>
                <w:lang w:val="hr-HR"/>
              </w:rPr>
              <w:t>Zaključci</w:t>
            </w:r>
            <w:r w:rsidR="00D5785F" w:rsidRPr="00877DF6">
              <w:rPr>
                <w:rFonts w:ascii="Arial" w:eastAsia="Calibri" w:hAnsi="Arial" w:cs="Arial"/>
                <w:lang w:val="hr-HR"/>
              </w:rPr>
              <w:t>“</w:t>
            </w:r>
          </w:p>
        </w:tc>
        <w:tc>
          <w:tcPr>
            <w:tcW w:w="4536" w:type="dxa"/>
          </w:tcPr>
          <w:p w14:paraId="04462076" w14:textId="567E5FF0" w:rsidR="00D5785F" w:rsidRPr="00AE4D1D" w:rsidRDefault="006D6EB3" w:rsidP="00D5785F">
            <w:pPr>
              <w:spacing w:before="100" w:after="100" w:line="259" w:lineRule="auto"/>
              <w:jc w:val="left"/>
              <w:rPr>
                <w:rFonts w:ascii="Arial" w:eastAsia="Arial" w:hAnsi="Arial" w:cs="Arial"/>
                <w:bCs/>
                <w:lang w:val="hr-HR"/>
              </w:rPr>
            </w:pPr>
            <w:r>
              <w:rPr>
                <w:rFonts w:ascii="Arial" w:eastAsia="Arial" w:hAnsi="Arial" w:cs="Arial"/>
                <w:bCs/>
                <w:lang w:val="hr-HR"/>
              </w:rPr>
              <w:t xml:space="preserve">Predavač potiče grupu da </w:t>
            </w:r>
            <w:r w:rsidR="00217059">
              <w:rPr>
                <w:rFonts w:ascii="Arial" w:eastAsia="Arial" w:hAnsi="Arial" w:cs="Arial"/>
                <w:bCs/>
                <w:lang w:val="hr-HR"/>
              </w:rPr>
              <w:t>postavljaju pitanja o eventualnim nejasnoćama i da iznose svoje zaključke.</w:t>
            </w:r>
          </w:p>
        </w:tc>
        <w:tc>
          <w:tcPr>
            <w:tcW w:w="2835" w:type="dxa"/>
          </w:tcPr>
          <w:p w14:paraId="00EABDB9" w14:textId="3CE978C9" w:rsidR="00D5785F" w:rsidRPr="00AE4D1D" w:rsidRDefault="00D5785F"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w:t>
            </w:r>
            <w:r w:rsidR="00217059" w:rsidRPr="00AE4D1D">
              <w:rPr>
                <w:rFonts w:ascii="Arial" w:eastAsia="Arial" w:hAnsi="Arial" w:cs="Arial"/>
                <w:bCs/>
                <w:lang w:val="hr-HR"/>
              </w:rPr>
              <w:t xml:space="preserve"> Audio/video sastanak</w:t>
            </w:r>
            <w:r w:rsidR="00217059">
              <w:rPr>
                <w:rFonts w:ascii="Arial" w:eastAsia="Arial" w:hAnsi="Arial" w:cs="Arial"/>
                <w:bCs/>
                <w:lang w:val="hr-HR"/>
              </w:rPr>
              <w:t xml:space="preserve">  - poticaj polaznika da se uključe sa svojim </w:t>
            </w:r>
            <w:proofErr w:type="spellStart"/>
            <w:r w:rsidR="00217059">
              <w:rPr>
                <w:rFonts w:ascii="Arial" w:eastAsia="Arial" w:hAnsi="Arial" w:cs="Arial"/>
                <w:bCs/>
                <w:lang w:val="hr-HR"/>
              </w:rPr>
              <w:t>audiom</w:t>
            </w:r>
            <w:proofErr w:type="spellEnd"/>
          </w:p>
        </w:tc>
      </w:tr>
      <w:tr w:rsidR="00D5785F" w:rsidRPr="00AE4D1D" w14:paraId="65410753" w14:textId="77777777" w:rsidTr="00143F38">
        <w:trPr>
          <w:trHeight w:val="417"/>
        </w:trPr>
        <w:tc>
          <w:tcPr>
            <w:tcW w:w="14567" w:type="dxa"/>
            <w:gridSpan w:val="6"/>
          </w:tcPr>
          <w:p w14:paraId="7F150A82" w14:textId="77777777" w:rsidR="00D5785F" w:rsidRPr="00AE4D1D" w:rsidRDefault="00D5785F"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Radionica 2</w:t>
            </w:r>
          </w:p>
        </w:tc>
      </w:tr>
      <w:tr w:rsidR="00D5785F" w:rsidRPr="00AE4D1D" w14:paraId="32090184" w14:textId="77777777" w:rsidTr="00143F38">
        <w:trPr>
          <w:trHeight w:val="1067"/>
        </w:trPr>
        <w:tc>
          <w:tcPr>
            <w:tcW w:w="1011" w:type="dxa"/>
          </w:tcPr>
          <w:p w14:paraId="0AC2DCCA" w14:textId="67D071B8" w:rsidR="00D5785F" w:rsidRPr="00877DF6" w:rsidRDefault="00D5785F" w:rsidP="00734553">
            <w:pPr>
              <w:rPr>
                <w:rFonts w:ascii="Arial" w:hAnsi="Arial" w:cs="Arial"/>
                <w:lang w:val="hr-HR"/>
              </w:rPr>
            </w:pPr>
            <w:r>
              <w:rPr>
                <w:rFonts w:ascii="Arial" w:hAnsi="Arial" w:cs="Arial"/>
                <w:lang w:val="hr-HR"/>
              </w:rPr>
              <w:t>1</w:t>
            </w:r>
            <w:r w:rsidR="00734553">
              <w:rPr>
                <w:rFonts w:ascii="Arial" w:hAnsi="Arial" w:cs="Arial"/>
                <w:lang w:val="hr-HR"/>
              </w:rPr>
              <w:t>0 min</w:t>
            </w:r>
          </w:p>
        </w:tc>
        <w:tc>
          <w:tcPr>
            <w:tcW w:w="2183" w:type="dxa"/>
          </w:tcPr>
          <w:p w14:paraId="4C2A52EF" w14:textId="0369816E" w:rsidR="00D5785F" w:rsidRPr="00877DF6" w:rsidRDefault="00D5785F" w:rsidP="00D5785F">
            <w:pPr>
              <w:spacing w:before="100" w:after="100" w:line="259" w:lineRule="auto"/>
              <w:jc w:val="left"/>
              <w:rPr>
                <w:rFonts w:ascii="Arial" w:eastAsia="Arial" w:hAnsi="Arial" w:cs="Arial"/>
                <w:bCs/>
                <w:lang w:val="hr-HR"/>
              </w:rPr>
            </w:pPr>
            <w:r w:rsidRPr="00877DF6">
              <w:rPr>
                <w:rFonts w:ascii="Arial" w:eastAsia="Arial" w:hAnsi="Arial" w:cs="Arial"/>
                <w:bCs/>
                <w:lang w:val="hr-HR"/>
              </w:rPr>
              <w:t>Upoznavanje s Evropskim referentnim okvirom ključnih kompe</w:t>
            </w:r>
            <w:r w:rsidR="00116C15">
              <w:rPr>
                <w:rFonts w:ascii="Arial" w:eastAsia="Arial" w:hAnsi="Arial" w:cs="Arial"/>
                <w:bCs/>
                <w:lang w:val="hr-HR"/>
              </w:rPr>
              <w:t xml:space="preserve">tencija za cjeloživotno učenje </w:t>
            </w:r>
          </w:p>
        </w:tc>
        <w:tc>
          <w:tcPr>
            <w:tcW w:w="600" w:type="dxa"/>
          </w:tcPr>
          <w:p w14:paraId="0EBC69BA" w14:textId="564FA4E4" w:rsidR="00D5785F" w:rsidRPr="00877DF6" w:rsidRDefault="00734553" w:rsidP="00D5785F">
            <w:pPr>
              <w:rPr>
                <w:rFonts w:ascii="Arial" w:hAnsi="Arial" w:cs="Arial"/>
                <w:lang w:val="hr-HR"/>
              </w:rPr>
            </w:pPr>
            <w:r>
              <w:rPr>
                <w:rFonts w:ascii="Arial" w:hAnsi="Arial" w:cs="Arial"/>
                <w:lang w:val="hr-HR"/>
              </w:rPr>
              <w:t>6</w:t>
            </w:r>
            <w:r w:rsidR="00D5785F" w:rsidRPr="00877DF6">
              <w:rPr>
                <w:rFonts w:ascii="Arial" w:hAnsi="Arial" w:cs="Arial"/>
                <w:lang w:val="hr-HR"/>
              </w:rPr>
              <w:t>.</w:t>
            </w:r>
          </w:p>
        </w:tc>
        <w:tc>
          <w:tcPr>
            <w:tcW w:w="3402" w:type="dxa"/>
          </w:tcPr>
          <w:p w14:paraId="6D30C24F" w14:textId="77777777" w:rsidR="00D5785F" w:rsidRPr="00877DF6" w:rsidRDefault="00D5785F" w:rsidP="00D5785F">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aktivnost – </w:t>
            </w:r>
            <w:r w:rsidRPr="00877DF6">
              <w:rPr>
                <w:rFonts w:ascii="Arial" w:eastAsia="Calibri" w:hAnsi="Arial" w:cs="Arial"/>
                <w:b/>
                <w:lang w:val="hr-HR"/>
              </w:rPr>
              <w:t>virtualna učionica</w:t>
            </w:r>
          </w:p>
        </w:tc>
        <w:tc>
          <w:tcPr>
            <w:tcW w:w="4536" w:type="dxa"/>
          </w:tcPr>
          <w:p w14:paraId="243FBECC" w14:textId="31DC533E" w:rsidR="00D5785F" w:rsidRPr="00AE4D1D" w:rsidRDefault="00734553" w:rsidP="00D5785F">
            <w:pPr>
              <w:spacing w:before="100" w:after="100" w:line="259" w:lineRule="auto"/>
              <w:jc w:val="left"/>
              <w:rPr>
                <w:rFonts w:ascii="Arial" w:eastAsia="Arial" w:hAnsi="Arial" w:cs="Arial"/>
                <w:bCs/>
                <w:lang w:val="hr-HR"/>
              </w:rPr>
            </w:pPr>
            <w:r>
              <w:rPr>
                <w:rFonts w:ascii="Arial" w:eastAsia="Arial" w:hAnsi="Arial" w:cs="Arial"/>
                <w:bCs/>
                <w:lang w:val="hr-HR"/>
              </w:rPr>
              <w:t>Predavač prezentira Evropski okvir</w:t>
            </w:r>
          </w:p>
        </w:tc>
        <w:tc>
          <w:tcPr>
            <w:tcW w:w="2835" w:type="dxa"/>
          </w:tcPr>
          <w:p w14:paraId="3C876A62" w14:textId="77777777" w:rsidR="00D5785F" w:rsidRPr="00AE4D1D" w:rsidRDefault="00D5785F"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 Audio/video sastanak</w:t>
            </w:r>
          </w:p>
        </w:tc>
      </w:tr>
      <w:tr w:rsidR="00D5785F" w:rsidRPr="00AE4D1D" w14:paraId="29891D7F" w14:textId="77777777" w:rsidTr="00143F38">
        <w:trPr>
          <w:trHeight w:val="1067"/>
        </w:trPr>
        <w:tc>
          <w:tcPr>
            <w:tcW w:w="1011" w:type="dxa"/>
          </w:tcPr>
          <w:p w14:paraId="1E8BE0E6" w14:textId="77777777" w:rsidR="00D5785F" w:rsidRPr="00877DF6" w:rsidRDefault="00D5785F" w:rsidP="00D5785F">
            <w:pPr>
              <w:rPr>
                <w:rFonts w:ascii="Arial" w:hAnsi="Arial" w:cs="Arial"/>
                <w:lang w:val="hr-HR"/>
              </w:rPr>
            </w:pPr>
            <w:r>
              <w:rPr>
                <w:rFonts w:ascii="Arial" w:hAnsi="Arial" w:cs="Arial"/>
                <w:lang w:val="hr-HR"/>
              </w:rPr>
              <w:t>1</w:t>
            </w:r>
            <w:r w:rsidRPr="00877DF6">
              <w:rPr>
                <w:rFonts w:ascii="Arial" w:hAnsi="Arial" w:cs="Arial"/>
                <w:lang w:val="hr-HR"/>
              </w:rPr>
              <w:t xml:space="preserve"> h</w:t>
            </w:r>
          </w:p>
        </w:tc>
        <w:tc>
          <w:tcPr>
            <w:tcW w:w="2183" w:type="dxa"/>
          </w:tcPr>
          <w:p w14:paraId="773F9704" w14:textId="77777777" w:rsidR="00D5785F" w:rsidRPr="00877DF6" w:rsidRDefault="00D5785F" w:rsidP="00D5785F">
            <w:pPr>
              <w:spacing w:before="100" w:after="100" w:line="259" w:lineRule="auto"/>
              <w:jc w:val="left"/>
              <w:rPr>
                <w:rFonts w:ascii="Arial" w:eastAsia="Arial" w:hAnsi="Arial" w:cs="Arial"/>
                <w:bCs/>
                <w:lang w:val="hr-HR"/>
              </w:rPr>
            </w:pPr>
            <w:r w:rsidRPr="00877DF6">
              <w:rPr>
                <w:rFonts w:ascii="Arial" w:eastAsia="Arial" w:hAnsi="Arial" w:cs="Arial"/>
                <w:bCs/>
                <w:lang w:val="hr-HR"/>
              </w:rPr>
              <w:t>Vježba 1 - EU okvir za ključne kompetencije za cjeloživotno učenje</w:t>
            </w:r>
          </w:p>
        </w:tc>
        <w:tc>
          <w:tcPr>
            <w:tcW w:w="600" w:type="dxa"/>
          </w:tcPr>
          <w:p w14:paraId="5D916EE2" w14:textId="645473EF" w:rsidR="00D5785F" w:rsidRPr="00877DF6" w:rsidRDefault="00734553" w:rsidP="00D5785F">
            <w:pPr>
              <w:rPr>
                <w:rFonts w:ascii="Arial" w:hAnsi="Arial" w:cs="Arial"/>
                <w:lang w:val="hr-HR"/>
              </w:rPr>
            </w:pPr>
            <w:r>
              <w:rPr>
                <w:rFonts w:ascii="Arial" w:hAnsi="Arial" w:cs="Arial"/>
                <w:lang w:val="hr-HR"/>
              </w:rPr>
              <w:t>7</w:t>
            </w:r>
            <w:r w:rsidR="00D5785F" w:rsidRPr="00877DF6">
              <w:rPr>
                <w:rFonts w:ascii="Arial" w:hAnsi="Arial" w:cs="Arial"/>
                <w:lang w:val="hr-HR"/>
              </w:rPr>
              <w:t>.</w:t>
            </w:r>
          </w:p>
        </w:tc>
        <w:tc>
          <w:tcPr>
            <w:tcW w:w="3402" w:type="dxa"/>
          </w:tcPr>
          <w:p w14:paraId="2F57CCD0" w14:textId="77777777" w:rsidR="00D5785F" w:rsidRPr="00877DF6" w:rsidRDefault="00D5785F" w:rsidP="00D5785F">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 „</w:t>
            </w:r>
            <w:r w:rsidRPr="00AE4D1D">
              <w:rPr>
                <w:rFonts w:ascii="Arial" w:eastAsia="Calibri" w:hAnsi="Arial" w:cs="Arial"/>
                <w:b/>
                <w:lang w:val="hr-HR"/>
              </w:rPr>
              <w:t>Vježba 1</w:t>
            </w:r>
            <w:r w:rsidRPr="00877DF6">
              <w:rPr>
                <w:rFonts w:ascii="Arial" w:eastAsia="Calibri" w:hAnsi="Arial" w:cs="Arial"/>
                <w:lang w:val="hr-HR"/>
              </w:rPr>
              <w:t>“</w:t>
            </w:r>
          </w:p>
        </w:tc>
        <w:tc>
          <w:tcPr>
            <w:tcW w:w="4536" w:type="dxa"/>
          </w:tcPr>
          <w:p w14:paraId="243765C9" w14:textId="5236E089" w:rsidR="00F335F3" w:rsidRDefault="00F335F3" w:rsidP="00D5785F">
            <w:pPr>
              <w:spacing w:before="100" w:after="100" w:line="259" w:lineRule="auto"/>
              <w:jc w:val="left"/>
              <w:rPr>
                <w:rFonts w:ascii="Arial" w:eastAsia="Arial" w:hAnsi="Arial" w:cs="Arial"/>
                <w:bCs/>
                <w:lang w:val="hr-HR"/>
              </w:rPr>
            </w:pPr>
            <w:r>
              <w:rPr>
                <w:rFonts w:ascii="Arial" w:eastAsia="Arial" w:hAnsi="Arial" w:cs="Arial"/>
                <w:bCs/>
                <w:lang w:val="hr-HR"/>
              </w:rPr>
              <w:t>Predavač objašnjava zadatak i način rada u grupama. Prije odlaska u grupne sobe, predavač poziva da se jave grupe za prezentaciju na kraju – jedna A grupa, jedna B grupa, … i jedna E grupa. Tko se prvi javi na chat, ta grupa će prezentirati.</w:t>
            </w:r>
          </w:p>
          <w:p w14:paraId="5C87F1A9" w14:textId="5304AE0F" w:rsidR="00464D83" w:rsidRDefault="003B5225" w:rsidP="00D5785F">
            <w:pPr>
              <w:spacing w:before="100" w:after="100" w:line="259" w:lineRule="auto"/>
              <w:jc w:val="left"/>
              <w:rPr>
                <w:rFonts w:ascii="Arial" w:eastAsia="Arial" w:hAnsi="Arial" w:cs="Arial"/>
                <w:bCs/>
                <w:lang w:val="hr-HR"/>
              </w:rPr>
            </w:pPr>
            <w:r>
              <w:rPr>
                <w:rFonts w:ascii="Arial" w:eastAsia="Arial" w:hAnsi="Arial" w:cs="Arial"/>
                <w:bCs/>
                <w:lang w:val="hr-HR"/>
              </w:rPr>
              <w:t xml:space="preserve">Polaznici privremeno </w:t>
            </w:r>
            <w:r w:rsidR="00F335F3">
              <w:rPr>
                <w:rFonts w:ascii="Arial" w:eastAsia="Arial" w:hAnsi="Arial" w:cs="Arial"/>
                <w:bCs/>
                <w:lang w:val="hr-HR"/>
              </w:rPr>
              <w:t>napuštaju</w:t>
            </w:r>
            <w:r>
              <w:rPr>
                <w:rFonts w:ascii="Arial" w:eastAsia="Arial" w:hAnsi="Arial" w:cs="Arial"/>
                <w:bCs/>
                <w:lang w:val="hr-HR"/>
              </w:rPr>
              <w:t xml:space="preserve"> plenarni sastanak i uključuju se u </w:t>
            </w:r>
            <w:r w:rsidR="00F335F3">
              <w:rPr>
                <w:rFonts w:ascii="Arial" w:eastAsia="Arial" w:hAnsi="Arial" w:cs="Arial"/>
                <w:bCs/>
                <w:lang w:val="hr-HR"/>
              </w:rPr>
              <w:t xml:space="preserve">svoj </w:t>
            </w:r>
            <w:r>
              <w:rPr>
                <w:rFonts w:ascii="Arial" w:eastAsia="Arial" w:hAnsi="Arial" w:cs="Arial"/>
                <w:bCs/>
                <w:lang w:val="hr-HR"/>
              </w:rPr>
              <w:t xml:space="preserve">kanal za </w:t>
            </w:r>
            <w:r w:rsidR="00F335F3">
              <w:rPr>
                <w:rFonts w:ascii="Arial" w:eastAsia="Arial" w:hAnsi="Arial" w:cs="Arial"/>
                <w:bCs/>
                <w:lang w:val="hr-HR"/>
              </w:rPr>
              <w:t>izradu grupne aktivnosti, od A.1 do E.4, te tamo pronalaze dio dokumenta koji trebaju pročitati i napraviti umnu mapu vezanu uz taj dio dokumenta.</w:t>
            </w:r>
          </w:p>
          <w:p w14:paraId="75966610" w14:textId="25D6743E" w:rsidR="00F335F3" w:rsidRDefault="00F335F3" w:rsidP="00D5785F">
            <w:pPr>
              <w:spacing w:before="100" w:after="100" w:line="259" w:lineRule="auto"/>
              <w:jc w:val="left"/>
              <w:rPr>
                <w:rFonts w:ascii="Arial" w:eastAsia="Arial" w:hAnsi="Arial" w:cs="Arial"/>
                <w:bCs/>
                <w:lang w:val="hr-HR"/>
              </w:rPr>
            </w:pPr>
            <w:r>
              <w:rPr>
                <w:rFonts w:ascii="Arial" w:eastAsia="Arial" w:hAnsi="Arial" w:cs="Arial"/>
                <w:bCs/>
                <w:lang w:val="hr-HR"/>
              </w:rPr>
              <w:t xml:space="preserve">Grupe se trebaju dogovoriti tko će od njih raditi na svojem računalu umnu mapu i podijeliti ekran s ostalima. Sv sudjeluju u radu, ali jedna osoba izrađuje. Za tu svrhu koristi se alat </w:t>
            </w:r>
            <w:r w:rsidRPr="00F335F3">
              <w:rPr>
                <w:rFonts w:ascii="Arial" w:eastAsia="Arial" w:hAnsi="Arial" w:cs="Arial"/>
                <w:b/>
                <w:bCs/>
                <w:lang w:val="hr-HR"/>
              </w:rPr>
              <w:t>mindmaster.com</w:t>
            </w:r>
            <w:r>
              <w:rPr>
                <w:rFonts w:ascii="Arial" w:eastAsia="Arial" w:hAnsi="Arial" w:cs="Arial"/>
                <w:bCs/>
                <w:lang w:val="hr-HR"/>
              </w:rPr>
              <w:t>.</w:t>
            </w:r>
          </w:p>
          <w:p w14:paraId="2F362EE3" w14:textId="5466BD72" w:rsidR="00F335F3" w:rsidRDefault="00F335F3" w:rsidP="00D5785F">
            <w:pPr>
              <w:spacing w:before="100" w:after="100" w:line="259" w:lineRule="auto"/>
              <w:jc w:val="left"/>
              <w:rPr>
                <w:rFonts w:ascii="Arial" w:eastAsia="Arial" w:hAnsi="Arial" w:cs="Arial"/>
                <w:bCs/>
                <w:lang w:val="hr-HR"/>
              </w:rPr>
            </w:pPr>
            <w:r>
              <w:rPr>
                <w:rFonts w:ascii="Arial" w:eastAsia="Arial" w:hAnsi="Arial" w:cs="Arial"/>
                <w:bCs/>
                <w:lang w:val="hr-HR"/>
              </w:rPr>
              <w:t xml:space="preserve">Kada je umna mapa izrađena, osoba koja ju </w:t>
            </w:r>
            <w:r>
              <w:rPr>
                <w:rFonts w:ascii="Arial" w:eastAsia="Arial" w:hAnsi="Arial" w:cs="Arial"/>
                <w:bCs/>
                <w:lang w:val="hr-HR"/>
              </w:rPr>
              <w:lastRenderedPageBreak/>
              <w:t>je izradila koristi opciju „</w:t>
            </w:r>
            <w:proofErr w:type="spellStart"/>
            <w:r>
              <w:rPr>
                <w:rFonts w:ascii="Arial" w:eastAsia="Arial" w:hAnsi="Arial" w:cs="Arial"/>
                <w:bCs/>
                <w:lang w:val="hr-HR"/>
              </w:rPr>
              <w:t>Share</w:t>
            </w:r>
            <w:proofErr w:type="spellEnd"/>
            <w:r>
              <w:rPr>
                <w:rFonts w:ascii="Arial" w:eastAsia="Arial" w:hAnsi="Arial" w:cs="Arial"/>
                <w:bCs/>
                <w:lang w:val="hr-HR"/>
              </w:rPr>
              <w:t>“, te kopira link na chat plenarnog sastanka.</w:t>
            </w:r>
          </w:p>
          <w:p w14:paraId="3238770D" w14:textId="66E7F330" w:rsidR="00D5785F" w:rsidRPr="00AE4D1D" w:rsidRDefault="00F335F3" w:rsidP="00D5785F">
            <w:pPr>
              <w:spacing w:before="100" w:after="100" w:line="259" w:lineRule="auto"/>
              <w:jc w:val="left"/>
              <w:rPr>
                <w:rFonts w:ascii="Arial" w:eastAsia="Arial" w:hAnsi="Arial" w:cs="Arial"/>
                <w:bCs/>
                <w:lang w:val="hr-HR"/>
              </w:rPr>
            </w:pPr>
            <w:r>
              <w:rPr>
                <w:rFonts w:ascii="Arial" w:eastAsia="Arial" w:hAnsi="Arial" w:cs="Arial"/>
                <w:bCs/>
                <w:lang w:val="hr-HR"/>
              </w:rPr>
              <w:t xml:space="preserve">Predavači uzimaju </w:t>
            </w:r>
            <w:proofErr w:type="spellStart"/>
            <w:r>
              <w:rPr>
                <w:rFonts w:ascii="Arial" w:eastAsia="Arial" w:hAnsi="Arial" w:cs="Arial"/>
                <w:bCs/>
                <w:lang w:val="hr-HR"/>
              </w:rPr>
              <w:t>screenshotove</w:t>
            </w:r>
            <w:proofErr w:type="spellEnd"/>
            <w:r>
              <w:rPr>
                <w:rFonts w:ascii="Arial" w:eastAsia="Arial" w:hAnsi="Arial" w:cs="Arial"/>
                <w:bCs/>
                <w:lang w:val="hr-HR"/>
              </w:rPr>
              <w:t xml:space="preserve"> svih umnih mapa i izrađuju prezentaciju, kako bi svi mogli vidjeti radove drugih grupa na strukturirani način.</w:t>
            </w:r>
          </w:p>
        </w:tc>
        <w:tc>
          <w:tcPr>
            <w:tcW w:w="2835" w:type="dxa"/>
          </w:tcPr>
          <w:p w14:paraId="3B3BFCD9" w14:textId="77777777" w:rsidR="00D5785F" w:rsidRPr="00AE4D1D" w:rsidRDefault="00D5785F"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lastRenderedPageBreak/>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075FE37B" w14:textId="48E94271" w:rsidR="00D5785F" w:rsidRPr="00AE4D1D" w:rsidRDefault="000B5C81" w:rsidP="00D5785F">
            <w:pPr>
              <w:spacing w:before="100" w:after="100" w:line="259" w:lineRule="auto"/>
              <w:jc w:val="left"/>
              <w:rPr>
                <w:rFonts w:ascii="Arial" w:eastAsia="Arial" w:hAnsi="Arial" w:cs="Arial"/>
                <w:bCs/>
                <w:lang w:val="hr-HR"/>
              </w:rPr>
            </w:pPr>
            <w:r>
              <w:rPr>
                <w:rFonts w:ascii="Arial" w:eastAsia="Arial" w:hAnsi="Arial" w:cs="Arial"/>
                <w:bCs/>
                <w:lang w:val="hr-HR"/>
              </w:rPr>
              <w:t>Dodatni alati:mindmaster.com</w:t>
            </w:r>
          </w:p>
          <w:p w14:paraId="04A6A693" w14:textId="77777777" w:rsidR="00D5785F" w:rsidRPr="00AE4D1D" w:rsidRDefault="00D5785F" w:rsidP="00D5785F">
            <w:pPr>
              <w:spacing w:before="100" w:after="100" w:line="259" w:lineRule="auto"/>
              <w:jc w:val="left"/>
              <w:rPr>
                <w:rFonts w:ascii="Arial" w:eastAsia="Arial" w:hAnsi="Arial" w:cs="Arial"/>
                <w:bCs/>
                <w:lang w:val="hr-HR"/>
              </w:rPr>
            </w:pPr>
          </w:p>
          <w:p w14:paraId="0851146C" w14:textId="6661BCB2" w:rsidR="00D5785F" w:rsidRPr="00AE4D1D" w:rsidRDefault="000B5C81" w:rsidP="000B5C81">
            <w:pPr>
              <w:spacing w:before="100" w:after="100" w:line="259" w:lineRule="auto"/>
              <w:jc w:val="left"/>
              <w:rPr>
                <w:rFonts w:ascii="Arial" w:eastAsia="Arial" w:hAnsi="Arial" w:cs="Arial"/>
                <w:bCs/>
                <w:lang w:val="hr-HR"/>
              </w:rPr>
            </w:pPr>
            <w:r>
              <w:rPr>
                <w:rFonts w:ascii="Arial" w:eastAsia="Arial" w:hAnsi="Arial" w:cs="Arial"/>
                <w:bCs/>
                <w:lang w:val="hr-HR"/>
              </w:rPr>
              <w:t>Grupne prezentacije na plenarnom sastanku</w:t>
            </w:r>
          </w:p>
        </w:tc>
      </w:tr>
      <w:tr w:rsidR="00D5785F" w:rsidRPr="00AE4D1D" w14:paraId="6BD8BBA1" w14:textId="77777777" w:rsidTr="00143F38">
        <w:trPr>
          <w:trHeight w:val="1067"/>
        </w:trPr>
        <w:tc>
          <w:tcPr>
            <w:tcW w:w="1011" w:type="dxa"/>
          </w:tcPr>
          <w:p w14:paraId="0C3D55B3" w14:textId="280F730B" w:rsidR="00D5785F" w:rsidRPr="00877DF6" w:rsidRDefault="000B5C81" w:rsidP="00D5785F">
            <w:pPr>
              <w:rPr>
                <w:rFonts w:ascii="Arial" w:hAnsi="Arial" w:cs="Arial"/>
                <w:lang w:val="hr-HR"/>
              </w:rPr>
            </w:pPr>
            <w:r>
              <w:rPr>
                <w:rFonts w:ascii="Arial" w:hAnsi="Arial" w:cs="Arial"/>
                <w:lang w:val="hr-HR"/>
              </w:rPr>
              <w:t>10 min</w:t>
            </w:r>
          </w:p>
        </w:tc>
        <w:tc>
          <w:tcPr>
            <w:tcW w:w="2183" w:type="dxa"/>
          </w:tcPr>
          <w:p w14:paraId="280D6F39" w14:textId="3A0C4E33" w:rsidR="00D5785F" w:rsidRPr="00877DF6" w:rsidRDefault="00734553" w:rsidP="00D5785F">
            <w:pPr>
              <w:spacing w:before="100" w:after="100" w:line="259" w:lineRule="auto"/>
              <w:jc w:val="left"/>
              <w:rPr>
                <w:rFonts w:ascii="Arial" w:eastAsia="Arial" w:hAnsi="Arial" w:cs="Arial"/>
                <w:bCs/>
                <w:lang w:val="hr-HR"/>
              </w:rPr>
            </w:pPr>
            <w:r w:rsidRPr="00877DF6">
              <w:rPr>
                <w:rFonts w:ascii="Arial" w:eastAsia="Arial" w:hAnsi="Arial" w:cs="Arial"/>
                <w:bCs/>
                <w:lang w:val="hr-HR"/>
              </w:rPr>
              <w:t>Upoznavanje s Crnogorskim okvirnim programom ključnih kompetencija i prijedlozima ishoda učenja za ključne kompetencije na ISCED nivoima 1,2 i 3.</w:t>
            </w:r>
          </w:p>
        </w:tc>
        <w:tc>
          <w:tcPr>
            <w:tcW w:w="600" w:type="dxa"/>
          </w:tcPr>
          <w:p w14:paraId="2670A437" w14:textId="51992D8D" w:rsidR="00D5785F" w:rsidRPr="00877DF6" w:rsidRDefault="005D2EF2" w:rsidP="00D5785F">
            <w:pPr>
              <w:rPr>
                <w:rFonts w:ascii="Arial" w:hAnsi="Arial" w:cs="Arial"/>
                <w:lang w:val="hr-HR"/>
              </w:rPr>
            </w:pPr>
            <w:r>
              <w:rPr>
                <w:rFonts w:ascii="Arial" w:hAnsi="Arial" w:cs="Arial"/>
                <w:lang w:val="hr-HR"/>
              </w:rPr>
              <w:t>8</w:t>
            </w:r>
            <w:r w:rsidR="00D5785F" w:rsidRPr="00877DF6">
              <w:rPr>
                <w:rFonts w:ascii="Arial" w:hAnsi="Arial" w:cs="Arial"/>
                <w:lang w:val="hr-HR"/>
              </w:rPr>
              <w:t xml:space="preserve">. </w:t>
            </w:r>
          </w:p>
        </w:tc>
        <w:tc>
          <w:tcPr>
            <w:tcW w:w="3402" w:type="dxa"/>
          </w:tcPr>
          <w:p w14:paraId="4A58A8E6" w14:textId="104D11BA" w:rsidR="00D5785F" w:rsidRPr="00877DF6" w:rsidRDefault="000B5C81" w:rsidP="00D5785F">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aktivnost – </w:t>
            </w:r>
            <w:r w:rsidRPr="00877DF6">
              <w:rPr>
                <w:rFonts w:ascii="Arial" w:eastAsia="Calibri" w:hAnsi="Arial" w:cs="Arial"/>
                <w:b/>
                <w:lang w:val="hr-HR"/>
              </w:rPr>
              <w:t xml:space="preserve">virtualna </w:t>
            </w:r>
            <w:r w:rsidRPr="00AE4D1D">
              <w:rPr>
                <w:rFonts w:ascii="Arial" w:eastAsia="Calibri" w:hAnsi="Arial" w:cs="Arial"/>
                <w:lang w:val="hr-HR"/>
              </w:rPr>
              <w:t>učionica</w:t>
            </w:r>
          </w:p>
        </w:tc>
        <w:tc>
          <w:tcPr>
            <w:tcW w:w="4536" w:type="dxa"/>
          </w:tcPr>
          <w:p w14:paraId="2B415D06" w14:textId="60BE71BE" w:rsidR="00D5785F" w:rsidRPr="00AE4D1D" w:rsidRDefault="000B5C81" w:rsidP="00D5785F">
            <w:pPr>
              <w:spacing w:before="100" w:after="100" w:line="259" w:lineRule="auto"/>
              <w:jc w:val="left"/>
              <w:rPr>
                <w:rFonts w:ascii="Arial" w:eastAsia="Arial" w:hAnsi="Arial" w:cs="Arial"/>
                <w:bCs/>
                <w:lang w:val="hr-HR"/>
              </w:rPr>
            </w:pPr>
            <w:r>
              <w:rPr>
                <w:rFonts w:ascii="Arial" w:eastAsia="Arial" w:hAnsi="Arial" w:cs="Arial"/>
                <w:bCs/>
                <w:lang w:val="hr-HR"/>
              </w:rPr>
              <w:t>Predavač prezentira Crnogorski okvir</w:t>
            </w:r>
          </w:p>
        </w:tc>
        <w:tc>
          <w:tcPr>
            <w:tcW w:w="2835" w:type="dxa"/>
          </w:tcPr>
          <w:p w14:paraId="560729BB" w14:textId="34ED1CE3" w:rsidR="00D5785F" w:rsidRPr="00AE4D1D" w:rsidRDefault="001E7C7C"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 Audio/video sastanak</w:t>
            </w:r>
          </w:p>
        </w:tc>
      </w:tr>
      <w:tr w:rsidR="005D2EF2" w:rsidRPr="00AE4D1D" w14:paraId="35F67A1C" w14:textId="77777777" w:rsidTr="00143F38">
        <w:trPr>
          <w:trHeight w:val="1067"/>
        </w:trPr>
        <w:tc>
          <w:tcPr>
            <w:tcW w:w="1011" w:type="dxa"/>
          </w:tcPr>
          <w:p w14:paraId="1FE23632" w14:textId="7C754FA3" w:rsidR="005D2EF2" w:rsidRDefault="005D2EF2" w:rsidP="00D5785F">
            <w:pPr>
              <w:rPr>
                <w:rFonts w:ascii="Arial" w:hAnsi="Arial" w:cs="Arial"/>
                <w:lang w:val="hr-HR"/>
              </w:rPr>
            </w:pPr>
            <w:r>
              <w:rPr>
                <w:rFonts w:ascii="Arial" w:hAnsi="Arial" w:cs="Arial"/>
                <w:lang w:val="hr-HR"/>
              </w:rPr>
              <w:t>10 min</w:t>
            </w:r>
          </w:p>
        </w:tc>
        <w:tc>
          <w:tcPr>
            <w:tcW w:w="2183" w:type="dxa"/>
          </w:tcPr>
          <w:p w14:paraId="4445CD04" w14:textId="3B7D231D" w:rsidR="005D2EF2" w:rsidRPr="00877DF6" w:rsidRDefault="005D2EF2" w:rsidP="00D5785F">
            <w:pPr>
              <w:spacing w:before="100" w:after="100" w:line="259" w:lineRule="auto"/>
              <w:jc w:val="left"/>
              <w:rPr>
                <w:rFonts w:ascii="Arial" w:eastAsia="Arial" w:hAnsi="Arial" w:cs="Arial"/>
                <w:bCs/>
                <w:lang w:val="hr-HR"/>
              </w:rPr>
            </w:pPr>
            <w:r>
              <w:rPr>
                <w:rFonts w:ascii="Arial" w:eastAsia="Arial" w:hAnsi="Arial" w:cs="Arial"/>
                <w:bCs/>
                <w:lang w:val="hr-HR"/>
              </w:rPr>
              <w:t>Kviz</w:t>
            </w:r>
          </w:p>
        </w:tc>
        <w:tc>
          <w:tcPr>
            <w:tcW w:w="600" w:type="dxa"/>
          </w:tcPr>
          <w:p w14:paraId="44D6FCC7" w14:textId="4AB8F5F6" w:rsidR="005D2EF2" w:rsidRPr="00877DF6" w:rsidRDefault="005D2EF2" w:rsidP="00D5785F">
            <w:pPr>
              <w:rPr>
                <w:rFonts w:ascii="Arial" w:hAnsi="Arial" w:cs="Arial"/>
                <w:lang w:val="hr-HR"/>
              </w:rPr>
            </w:pPr>
            <w:r>
              <w:rPr>
                <w:rFonts w:ascii="Arial" w:hAnsi="Arial" w:cs="Arial"/>
                <w:lang w:val="hr-HR"/>
              </w:rPr>
              <w:t xml:space="preserve">9. </w:t>
            </w:r>
          </w:p>
        </w:tc>
        <w:tc>
          <w:tcPr>
            <w:tcW w:w="3402" w:type="dxa"/>
          </w:tcPr>
          <w:p w14:paraId="06AC2E78" w14:textId="3CBDCC11" w:rsidR="005D2EF2" w:rsidRPr="00877DF6" w:rsidRDefault="005D2EF2" w:rsidP="00D5785F">
            <w:pPr>
              <w:spacing w:before="100" w:after="100" w:line="259" w:lineRule="auto"/>
              <w:jc w:val="left"/>
              <w:rPr>
                <w:rFonts w:ascii="Arial" w:eastAsia="Calibri" w:hAnsi="Arial" w:cs="Arial"/>
                <w:lang w:val="hr-HR"/>
              </w:rPr>
            </w:pPr>
            <w:r>
              <w:rPr>
                <w:rFonts w:ascii="Arial" w:eastAsia="Calibri" w:hAnsi="Arial" w:cs="Arial"/>
                <w:lang w:val="hr-HR"/>
              </w:rPr>
              <w:t>Individualna aktivnost – Kviz o ishodima i ključnim kompetencijama</w:t>
            </w:r>
          </w:p>
        </w:tc>
        <w:tc>
          <w:tcPr>
            <w:tcW w:w="4536" w:type="dxa"/>
          </w:tcPr>
          <w:p w14:paraId="167F72B6" w14:textId="584A6B29" w:rsidR="005D2EF2" w:rsidRDefault="005D2EF2" w:rsidP="00D5785F">
            <w:pPr>
              <w:spacing w:before="100" w:after="100" w:line="259" w:lineRule="auto"/>
              <w:jc w:val="left"/>
              <w:rPr>
                <w:rFonts w:ascii="Arial" w:eastAsia="Arial" w:hAnsi="Arial" w:cs="Arial"/>
                <w:bCs/>
                <w:lang w:val="hr-HR"/>
              </w:rPr>
            </w:pPr>
            <w:r>
              <w:rPr>
                <w:rFonts w:ascii="Arial" w:eastAsia="Arial" w:hAnsi="Arial" w:cs="Arial"/>
                <w:bCs/>
                <w:lang w:val="hr-HR"/>
              </w:rPr>
              <w:t>Predavač dijeli link na kviz, te upućuje polaznike kada se trebaju vratiti natrag nakon pauze.</w:t>
            </w:r>
          </w:p>
        </w:tc>
        <w:tc>
          <w:tcPr>
            <w:tcW w:w="2835" w:type="dxa"/>
          </w:tcPr>
          <w:p w14:paraId="32605DAD" w14:textId="3A0E5F41" w:rsidR="005D2EF2" w:rsidRPr="00AE4D1D" w:rsidRDefault="009168E7" w:rsidP="00D5785F">
            <w:pPr>
              <w:spacing w:before="100" w:after="100" w:line="259" w:lineRule="auto"/>
              <w:jc w:val="left"/>
              <w:rPr>
                <w:rFonts w:ascii="Arial" w:eastAsia="Arial" w:hAnsi="Arial" w:cs="Arial"/>
                <w:bCs/>
                <w:lang w:val="hr-HR"/>
              </w:rPr>
            </w:pPr>
            <w:r>
              <w:rPr>
                <w:rFonts w:ascii="Arial" w:eastAsia="Arial" w:hAnsi="Arial" w:cs="Arial"/>
                <w:bCs/>
                <w:lang w:val="hr-HR"/>
              </w:rPr>
              <w:t>Online kviz</w:t>
            </w:r>
          </w:p>
        </w:tc>
      </w:tr>
      <w:tr w:rsidR="00D5785F" w:rsidRPr="00AE4D1D" w14:paraId="2C78C3AD" w14:textId="77777777" w:rsidTr="00143F38">
        <w:trPr>
          <w:trHeight w:val="498"/>
        </w:trPr>
        <w:tc>
          <w:tcPr>
            <w:tcW w:w="14567" w:type="dxa"/>
            <w:gridSpan w:val="6"/>
          </w:tcPr>
          <w:p w14:paraId="74A30160" w14:textId="77777777" w:rsidR="00D5785F" w:rsidRPr="00AE4D1D" w:rsidRDefault="00D5785F"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Radionica 3</w:t>
            </w:r>
          </w:p>
        </w:tc>
      </w:tr>
      <w:tr w:rsidR="00D5785F" w:rsidRPr="00AE4D1D" w14:paraId="7B171936" w14:textId="77777777" w:rsidTr="00143F38">
        <w:trPr>
          <w:trHeight w:val="1067"/>
        </w:trPr>
        <w:tc>
          <w:tcPr>
            <w:tcW w:w="1011" w:type="dxa"/>
          </w:tcPr>
          <w:p w14:paraId="2FF78ACE" w14:textId="2300A50D" w:rsidR="00D5785F" w:rsidRPr="00877DF6" w:rsidRDefault="00E85B46" w:rsidP="00D5785F">
            <w:pPr>
              <w:rPr>
                <w:rFonts w:ascii="Arial" w:hAnsi="Arial" w:cs="Arial"/>
                <w:lang w:val="hr-HR"/>
              </w:rPr>
            </w:pPr>
            <w:r>
              <w:rPr>
                <w:rFonts w:ascii="Arial" w:hAnsi="Arial" w:cs="Arial"/>
                <w:lang w:val="hr-HR"/>
              </w:rPr>
              <w:t>10 min</w:t>
            </w:r>
          </w:p>
        </w:tc>
        <w:tc>
          <w:tcPr>
            <w:tcW w:w="2183" w:type="dxa"/>
          </w:tcPr>
          <w:p w14:paraId="57AA0F9D" w14:textId="21A7F6B3" w:rsidR="00D5785F" w:rsidRPr="00877DF6" w:rsidRDefault="00D5785F" w:rsidP="00D5785F">
            <w:pPr>
              <w:spacing w:before="100" w:after="100" w:line="259" w:lineRule="auto"/>
              <w:jc w:val="left"/>
              <w:rPr>
                <w:rFonts w:ascii="Arial" w:eastAsia="Arial" w:hAnsi="Arial" w:cs="Arial"/>
                <w:bCs/>
                <w:lang w:val="hr-HR"/>
              </w:rPr>
            </w:pPr>
            <w:r w:rsidRPr="00877DF6">
              <w:rPr>
                <w:rFonts w:ascii="Arial" w:eastAsia="Arial" w:hAnsi="Arial" w:cs="Arial"/>
                <w:bCs/>
                <w:lang w:val="hr-HR"/>
              </w:rPr>
              <w:t xml:space="preserve">Upoznavanje s Priručnikom za nastavnike i izrađenim instrumentima u projektu vezano za pripremu, </w:t>
            </w:r>
            <w:proofErr w:type="spellStart"/>
            <w:r w:rsidRPr="00877DF6">
              <w:rPr>
                <w:rFonts w:ascii="Arial" w:eastAsia="Arial" w:hAnsi="Arial" w:cs="Arial"/>
                <w:bCs/>
                <w:lang w:val="hr-HR"/>
              </w:rPr>
              <w:t>sprovođenje</w:t>
            </w:r>
            <w:proofErr w:type="spellEnd"/>
            <w:r w:rsidRPr="00877DF6">
              <w:rPr>
                <w:rFonts w:ascii="Arial" w:eastAsia="Arial" w:hAnsi="Arial" w:cs="Arial"/>
                <w:bCs/>
                <w:lang w:val="hr-HR"/>
              </w:rPr>
              <w:t xml:space="preserve">, </w:t>
            </w:r>
            <w:proofErr w:type="spellStart"/>
            <w:r w:rsidRPr="00877DF6">
              <w:rPr>
                <w:rFonts w:ascii="Arial" w:eastAsia="Arial" w:hAnsi="Arial" w:cs="Arial"/>
                <w:bCs/>
                <w:lang w:val="hr-HR"/>
              </w:rPr>
              <w:t>dokumentovanje</w:t>
            </w:r>
            <w:proofErr w:type="spellEnd"/>
            <w:r w:rsidRPr="00877DF6">
              <w:rPr>
                <w:rFonts w:ascii="Arial" w:eastAsia="Arial" w:hAnsi="Arial" w:cs="Arial"/>
                <w:bCs/>
                <w:lang w:val="hr-HR"/>
              </w:rPr>
              <w:t xml:space="preserve">, </w:t>
            </w:r>
            <w:r w:rsidRPr="00877DF6">
              <w:rPr>
                <w:rFonts w:ascii="Arial" w:eastAsia="Arial" w:hAnsi="Arial" w:cs="Arial"/>
                <w:bCs/>
                <w:lang w:val="hr-HR"/>
              </w:rPr>
              <w:lastRenderedPageBreak/>
              <w:t>vrednovanje i evaluaciju obraz</w:t>
            </w:r>
            <w:r w:rsidR="00E85B46">
              <w:rPr>
                <w:rFonts w:ascii="Arial" w:eastAsia="Arial" w:hAnsi="Arial" w:cs="Arial"/>
                <w:bCs/>
                <w:lang w:val="hr-HR"/>
              </w:rPr>
              <w:t>ovanja za ključne kompetencije.</w:t>
            </w:r>
          </w:p>
        </w:tc>
        <w:tc>
          <w:tcPr>
            <w:tcW w:w="600" w:type="dxa"/>
          </w:tcPr>
          <w:p w14:paraId="3225DCF1" w14:textId="6E4410ED" w:rsidR="00D5785F" w:rsidRPr="00877DF6" w:rsidRDefault="00E85B46" w:rsidP="00D5785F">
            <w:pPr>
              <w:rPr>
                <w:rFonts w:ascii="Arial" w:hAnsi="Arial" w:cs="Arial"/>
                <w:lang w:val="hr-HR"/>
              </w:rPr>
            </w:pPr>
            <w:r>
              <w:rPr>
                <w:rFonts w:ascii="Arial" w:hAnsi="Arial" w:cs="Arial"/>
                <w:lang w:val="hr-HR"/>
              </w:rPr>
              <w:lastRenderedPageBreak/>
              <w:t>10</w:t>
            </w:r>
            <w:r w:rsidR="00D5785F" w:rsidRPr="00877DF6">
              <w:rPr>
                <w:rFonts w:ascii="Arial" w:hAnsi="Arial" w:cs="Arial"/>
                <w:lang w:val="hr-HR"/>
              </w:rPr>
              <w:t>.</w:t>
            </w:r>
          </w:p>
        </w:tc>
        <w:tc>
          <w:tcPr>
            <w:tcW w:w="3402" w:type="dxa"/>
          </w:tcPr>
          <w:p w14:paraId="7199DA65" w14:textId="77777777" w:rsidR="00D5785F" w:rsidRPr="00877DF6" w:rsidRDefault="00D5785F" w:rsidP="00D5785F">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aktivnost – </w:t>
            </w:r>
            <w:r w:rsidRPr="00877DF6">
              <w:rPr>
                <w:rFonts w:ascii="Arial" w:eastAsia="Calibri" w:hAnsi="Arial" w:cs="Arial"/>
                <w:b/>
                <w:lang w:val="hr-HR"/>
              </w:rPr>
              <w:t xml:space="preserve">virtualna </w:t>
            </w:r>
            <w:r w:rsidRPr="00E85B46">
              <w:rPr>
                <w:rFonts w:ascii="Arial" w:eastAsia="Calibri" w:hAnsi="Arial" w:cs="Arial"/>
                <w:b/>
                <w:lang w:val="hr-HR"/>
              </w:rPr>
              <w:t>učionica</w:t>
            </w:r>
          </w:p>
        </w:tc>
        <w:tc>
          <w:tcPr>
            <w:tcW w:w="4536" w:type="dxa"/>
          </w:tcPr>
          <w:p w14:paraId="365C5485" w14:textId="6DAB981A" w:rsidR="00D5785F" w:rsidRPr="00AE4D1D" w:rsidRDefault="00E85B46" w:rsidP="00D5785F">
            <w:pPr>
              <w:spacing w:before="100" w:after="100" w:line="259" w:lineRule="auto"/>
              <w:jc w:val="left"/>
              <w:rPr>
                <w:rFonts w:ascii="Arial" w:eastAsia="Arial" w:hAnsi="Arial" w:cs="Arial"/>
                <w:bCs/>
                <w:lang w:val="hr-HR"/>
              </w:rPr>
            </w:pPr>
            <w:r>
              <w:rPr>
                <w:rFonts w:ascii="Arial" w:eastAsia="Arial" w:hAnsi="Arial" w:cs="Arial"/>
                <w:bCs/>
                <w:lang w:val="hr-HR"/>
              </w:rPr>
              <w:t>U plenarnom sastanku predavač prezentira priručnik i primjere.</w:t>
            </w:r>
          </w:p>
          <w:p w14:paraId="091C0ED8" w14:textId="43AFE2A1" w:rsidR="00D5785F" w:rsidRPr="00AE4D1D" w:rsidRDefault="00D5785F" w:rsidP="00D5785F">
            <w:pPr>
              <w:spacing w:before="100" w:after="100" w:line="259" w:lineRule="auto"/>
              <w:jc w:val="left"/>
              <w:rPr>
                <w:rFonts w:ascii="Arial" w:eastAsia="Arial" w:hAnsi="Arial" w:cs="Arial"/>
                <w:bCs/>
                <w:lang w:val="hr-HR"/>
              </w:rPr>
            </w:pPr>
          </w:p>
        </w:tc>
        <w:tc>
          <w:tcPr>
            <w:tcW w:w="2835" w:type="dxa"/>
          </w:tcPr>
          <w:p w14:paraId="14722C38" w14:textId="77777777" w:rsidR="00D5785F" w:rsidRPr="00AE4D1D" w:rsidRDefault="00D5785F"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 Audio/video sastanak</w:t>
            </w:r>
          </w:p>
        </w:tc>
      </w:tr>
      <w:tr w:rsidR="00D5785F" w:rsidRPr="00AE4D1D" w14:paraId="05DBAF96" w14:textId="77777777" w:rsidTr="00143F38">
        <w:trPr>
          <w:trHeight w:val="1067"/>
        </w:trPr>
        <w:tc>
          <w:tcPr>
            <w:tcW w:w="1011" w:type="dxa"/>
          </w:tcPr>
          <w:p w14:paraId="402F27A6" w14:textId="23C77F30" w:rsidR="00D5785F" w:rsidRPr="00877DF6" w:rsidRDefault="00D5785F" w:rsidP="00D5785F">
            <w:pPr>
              <w:rPr>
                <w:rFonts w:ascii="Arial" w:hAnsi="Arial" w:cs="Arial"/>
                <w:lang w:val="hr-HR"/>
              </w:rPr>
            </w:pPr>
            <w:r>
              <w:rPr>
                <w:rFonts w:ascii="Arial" w:hAnsi="Arial" w:cs="Arial"/>
                <w:lang w:val="hr-HR"/>
              </w:rPr>
              <w:t>1</w:t>
            </w:r>
            <w:r w:rsidRPr="00877DF6">
              <w:rPr>
                <w:rFonts w:ascii="Arial" w:hAnsi="Arial" w:cs="Arial"/>
                <w:lang w:val="hr-HR"/>
              </w:rPr>
              <w:t xml:space="preserve"> h</w:t>
            </w:r>
            <w:r w:rsidR="00E44173">
              <w:rPr>
                <w:rFonts w:ascii="Arial" w:hAnsi="Arial" w:cs="Arial"/>
                <w:lang w:val="hr-HR"/>
              </w:rPr>
              <w:t xml:space="preserve"> i 20 min</w:t>
            </w:r>
          </w:p>
        </w:tc>
        <w:tc>
          <w:tcPr>
            <w:tcW w:w="2183" w:type="dxa"/>
          </w:tcPr>
          <w:p w14:paraId="6C10EF08" w14:textId="51A3C67E" w:rsidR="00D5785F" w:rsidRPr="00877DF6" w:rsidRDefault="00966A97" w:rsidP="00D5785F">
            <w:pPr>
              <w:jc w:val="left"/>
              <w:rPr>
                <w:rFonts w:ascii="Arial" w:hAnsi="Arial" w:cs="Arial"/>
                <w:lang w:val="hr-HR"/>
              </w:rPr>
            </w:pPr>
            <w:r>
              <w:rPr>
                <w:rFonts w:ascii="Arial" w:hAnsi="Arial" w:cs="Arial"/>
                <w:lang w:val="hr-HR"/>
              </w:rPr>
              <w:t>Vježba 2</w:t>
            </w:r>
            <w:r w:rsidR="00D5785F" w:rsidRPr="00877DF6">
              <w:rPr>
                <w:rFonts w:ascii="Arial" w:hAnsi="Arial" w:cs="Arial"/>
                <w:lang w:val="hr-HR"/>
              </w:rPr>
              <w:t xml:space="preserve"> - Prouči Priručnik</w:t>
            </w:r>
          </w:p>
        </w:tc>
        <w:tc>
          <w:tcPr>
            <w:tcW w:w="600" w:type="dxa"/>
          </w:tcPr>
          <w:p w14:paraId="60AEFD0A" w14:textId="2D8CB4DB" w:rsidR="00D5785F" w:rsidRPr="00877DF6" w:rsidRDefault="00227C35" w:rsidP="00D5785F">
            <w:pPr>
              <w:rPr>
                <w:rFonts w:ascii="Arial" w:hAnsi="Arial" w:cs="Arial"/>
                <w:lang w:val="hr-HR"/>
              </w:rPr>
            </w:pPr>
            <w:r>
              <w:rPr>
                <w:rFonts w:ascii="Arial" w:hAnsi="Arial" w:cs="Arial"/>
                <w:lang w:val="hr-HR"/>
              </w:rPr>
              <w:t>11</w:t>
            </w:r>
            <w:r w:rsidR="00D5785F" w:rsidRPr="00877DF6">
              <w:rPr>
                <w:rFonts w:ascii="Arial" w:hAnsi="Arial" w:cs="Arial"/>
                <w:lang w:val="hr-HR"/>
              </w:rPr>
              <w:t>.</w:t>
            </w:r>
          </w:p>
        </w:tc>
        <w:tc>
          <w:tcPr>
            <w:tcW w:w="3402" w:type="dxa"/>
          </w:tcPr>
          <w:p w14:paraId="342E61A5" w14:textId="66A7EF6C" w:rsidR="00D5785F" w:rsidRPr="00877DF6" w:rsidRDefault="00D5785F" w:rsidP="00966A97">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w:t>
            </w:r>
            <w:r w:rsidRPr="00AE4D1D">
              <w:rPr>
                <w:rFonts w:ascii="Arial" w:eastAsia="Calibri" w:hAnsi="Arial" w:cs="Arial"/>
                <w:b/>
                <w:lang w:val="hr-HR"/>
              </w:rPr>
              <w:t xml:space="preserve">Vježba </w:t>
            </w:r>
            <w:r w:rsidR="00966A97">
              <w:rPr>
                <w:rFonts w:ascii="Arial" w:eastAsia="Calibri" w:hAnsi="Arial" w:cs="Arial"/>
                <w:b/>
                <w:lang w:val="hr-HR"/>
              </w:rPr>
              <w:t>2</w:t>
            </w:r>
            <w:r w:rsidRPr="00877DF6">
              <w:rPr>
                <w:rFonts w:ascii="Arial" w:eastAsia="Calibri" w:hAnsi="Arial" w:cs="Arial"/>
                <w:lang w:val="hr-HR"/>
              </w:rPr>
              <w:t>“</w:t>
            </w:r>
          </w:p>
        </w:tc>
        <w:tc>
          <w:tcPr>
            <w:tcW w:w="4536" w:type="dxa"/>
          </w:tcPr>
          <w:p w14:paraId="5398F71F" w14:textId="77777777" w:rsidR="00966A97" w:rsidRDefault="00966A97" w:rsidP="00D5785F">
            <w:pPr>
              <w:spacing w:before="100" w:after="100" w:line="259" w:lineRule="auto"/>
              <w:jc w:val="left"/>
              <w:rPr>
                <w:rFonts w:ascii="Arial" w:eastAsia="Arial" w:hAnsi="Arial" w:cs="Arial"/>
                <w:bCs/>
                <w:lang w:val="hr-HR"/>
              </w:rPr>
            </w:pPr>
            <w:r>
              <w:rPr>
                <w:rFonts w:ascii="Arial" w:eastAsia="Arial" w:hAnsi="Arial" w:cs="Arial"/>
                <w:bCs/>
                <w:lang w:val="hr-HR"/>
              </w:rPr>
              <w:t>Polaznici se vraćaju u kanale od A.1 do E.4.</w:t>
            </w:r>
          </w:p>
          <w:p w14:paraId="525E792B" w14:textId="77777777" w:rsidR="00966A97" w:rsidRDefault="00966A97" w:rsidP="00D5785F">
            <w:pPr>
              <w:spacing w:before="100" w:after="100" w:line="259" w:lineRule="auto"/>
              <w:jc w:val="left"/>
              <w:rPr>
                <w:rFonts w:ascii="Arial" w:eastAsia="Arial" w:hAnsi="Arial" w:cs="Arial"/>
                <w:bCs/>
                <w:lang w:val="hr-HR"/>
              </w:rPr>
            </w:pPr>
            <w:r>
              <w:rPr>
                <w:rFonts w:ascii="Arial" w:eastAsia="Arial" w:hAnsi="Arial" w:cs="Arial"/>
                <w:bCs/>
                <w:lang w:val="hr-HR"/>
              </w:rPr>
              <w:t>Dobivaju priručnik u cjelini i jedan dio za proučavanje.</w:t>
            </w:r>
          </w:p>
          <w:p w14:paraId="12B1EDDD" w14:textId="0BB7D35B" w:rsidR="00966A97" w:rsidRDefault="00966A97" w:rsidP="00D5785F">
            <w:pPr>
              <w:spacing w:before="100" w:after="100" w:line="259" w:lineRule="auto"/>
              <w:jc w:val="left"/>
              <w:rPr>
                <w:rFonts w:ascii="Arial" w:eastAsia="Arial" w:hAnsi="Arial" w:cs="Arial"/>
                <w:bCs/>
                <w:lang w:val="hr-HR"/>
              </w:rPr>
            </w:pPr>
            <w:r>
              <w:rPr>
                <w:rFonts w:ascii="Arial" w:eastAsia="Arial" w:hAnsi="Arial" w:cs="Arial"/>
                <w:bCs/>
                <w:lang w:val="hr-HR"/>
              </w:rPr>
              <w:t>Imaju 6</w:t>
            </w:r>
            <w:r w:rsidR="00E44173">
              <w:rPr>
                <w:rFonts w:ascii="Arial" w:eastAsia="Arial" w:hAnsi="Arial" w:cs="Arial"/>
                <w:bCs/>
                <w:lang w:val="hr-HR"/>
              </w:rPr>
              <w:t>5</w:t>
            </w:r>
            <w:r>
              <w:rPr>
                <w:rFonts w:ascii="Arial" w:eastAsia="Arial" w:hAnsi="Arial" w:cs="Arial"/>
                <w:bCs/>
                <w:lang w:val="hr-HR"/>
              </w:rPr>
              <w:t xml:space="preserve"> minuta za proučavanje individualno priručnika . Svaki polaznik vodi bilješke o </w:t>
            </w:r>
            <w:r w:rsidR="0098590E">
              <w:rPr>
                <w:rFonts w:ascii="Arial" w:eastAsia="Arial" w:hAnsi="Arial" w:cs="Arial"/>
                <w:bCs/>
                <w:lang w:val="hr-HR"/>
              </w:rPr>
              <w:t>jasnoći</w:t>
            </w:r>
            <w:r>
              <w:rPr>
                <w:rFonts w:ascii="Arial" w:eastAsia="Arial" w:hAnsi="Arial" w:cs="Arial"/>
                <w:bCs/>
                <w:lang w:val="hr-HR"/>
              </w:rPr>
              <w:t>, smislenost</w:t>
            </w:r>
            <w:r w:rsidR="0098590E">
              <w:rPr>
                <w:rFonts w:ascii="Arial" w:eastAsia="Arial" w:hAnsi="Arial" w:cs="Arial"/>
                <w:bCs/>
                <w:lang w:val="hr-HR"/>
              </w:rPr>
              <w:t>i</w:t>
            </w:r>
            <w:r>
              <w:rPr>
                <w:rFonts w:ascii="Arial" w:eastAsia="Arial" w:hAnsi="Arial" w:cs="Arial"/>
                <w:bCs/>
                <w:lang w:val="hr-HR"/>
              </w:rPr>
              <w:t xml:space="preserve"> i upotrebljivosti priručnika, i pozitivne i negativne strane.</w:t>
            </w:r>
          </w:p>
          <w:p w14:paraId="1CED2565" w14:textId="12B0C05C" w:rsidR="00D5785F" w:rsidRPr="00AE4D1D" w:rsidRDefault="00966A97" w:rsidP="0098590E">
            <w:pPr>
              <w:spacing w:before="100" w:after="100" w:line="259" w:lineRule="auto"/>
              <w:jc w:val="left"/>
              <w:rPr>
                <w:rFonts w:ascii="Arial" w:eastAsia="Arial" w:hAnsi="Arial" w:cs="Arial"/>
                <w:bCs/>
                <w:lang w:val="hr-HR"/>
              </w:rPr>
            </w:pPr>
            <w:r>
              <w:rPr>
                <w:rFonts w:ascii="Arial" w:eastAsia="Arial" w:hAnsi="Arial" w:cs="Arial"/>
                <w:bCs/>
                <w:lang w:val="hr-HR"/>
              </w:rPr>
              <w:t xml:space="preserve">Zadnjih 15 minuta ovoga bloka, </w:t>
            </w:r>
            <w:r w:rsidR="0098590E">
              <w:rPr>
                <w:rFonts w:ascii="Arial" w:eastAsia="Arial" w:hAnsi="Arial" w:cs="Arial"/>
                <w:bCs/>
                <w:lang w:val="hr-HR"/>
              </w:rPr>
              <w:t xml:space="preserve">polaznici prezentiraju svoje komentare u kanalima jedni drugima i u razgovorima kanala objavljuju zaključke svoje grupe vezane uz jasnoću, smislenosti i upotrebljivosti </w:t>
            </w:r>
            <w:r w:rsidR="00227C35">
              <w:rPr>
                <w:rFonts w:ascii="Arial" w:eastAsia="Arial" w:hAnsi="Arial" w:cs="Arial"/>
                <w:bCs/>
                <w:lang w:val="hr-HR"/>
              </w:rPr>
              <w:t>priručnika</w:t>
            </w:r>
            <w:r w:rsidR="0098590E">
              <w:rPr>
                <w:rFonts w:ascii="Arial" w:eastAsia="Arial" w:hAnsi="Arial" w:cs="Arial"/>
                <w:bCs/>
                <w:lang w:val="hr-HR"/>
              </w:rPr>
              <w:t>.</w:t>
            </w:r>
          </w:p>
        </w:tc>
        <w:tc>
          <w:tcPr>
            <w:tcW w:w="2835" w:type="dxa"/>
          </w:tcPr>
          <w:p w14:paraId="50C06463" w14:textId="77777777" w:rsidR="00D5785F" w:rsidRPr="00AE4D1D" w:rsidRDefault="00D5785F"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543B6698" w14:textId="7A8BB457" w:rsidR="00D5785F" w:rsidRPr="00AE4D1D" w:rsidRDefault="00D5785F" w:rsidP="00D5785F">
            <w:pPr>
              <w:spacing w:before="100" w:after="100" w:line="259" w:lineRule="auto"/>
              <w:jc w:val="left"/>
              <w:rPr>
                <w:rFonts w:ascii="Arial" w:eastAsia="Arial" w:hAnsi="Arial" w:cs="Arial"/>
                <w:bCs/>
                <w:lang w:val="hr-HR"/>
              </w:rPr>
            </w:pPr>
          </w:p>
        </w:tc>
      </w:tr>
      <w:tr w:rsidR="00227C35" w:rsidRPr="00AE4D1D" w14:paraId="48DD4D27" w14:textId="77777777" w:rsidTr="00143F38">
        <w:trPr>
          <w:trHeight w:val="1067"/>
        </w:trPr>
        <w:tc>
          <w:tcPr>
            <w:tcW w:w="14567" w:type="dxa"/>
            <w:gridSpan w:val="6"/>
          </w:tcPr>
          <w:p w14:paraId="37295CE3" w14:textId="03F2A9D0" w:rsidR="00227C35" w:rsidRPr="00AE4D1D" w:rsidRDefault="00227C35" w:rsidP="00D5785F">
            <w:pPr>
              <w:spacing w:before="100" w:after="100" w:line="259" w:lineRule="auto"/>
              <w:jc w:val="left"/>
              <w:rPr>
                <w:rFonts w:ascii="Arial" w:eastAsia="Arial" w:hAnsi="Arial" w:cs="Arial"/>
                <w:bCs/>
                <w:lang w:val="hr-HR"/>
              </w:rPr>
            </w:pPr>
            <w:r>
              <w:rPr>
                <w:rFonts w:ascii="Arial" w:eastAsia="Arial" w:hAnsi="Arial" w:cs="Arial"/>
                <w:bCs/>
                <w:lang w:val="hr-HR"/>
              </w:rPr>
              <w:t>Radionica 4</w:t>
            </w:r>
          </w:p>
        </w:tc>
      </w:tr>
      <w:tr w:rsidR="00227C35" w:rsidRPr="00AE4D1D" w14:paraId="12866AAF" w14:textId="77777777" w:rsidTr="00143F38">
        <w:trPr>
          <w:trHeight w:val="1067"/>
        </w:trPr>
        <w:tc>
          <w:tcPr>
            <w:tcW w:w="1011" w:type="dxa"/>
          </w:tcPr>
          <w:p w14:paraId="21C798E5" w14:textId="249C9B95" w:rsidR="00227C35" w:rsidRDefault="00227C35" w:rsidP="00D5785F">
            <w:pPr>
              <w:rPr>
                <w:rFonts w:ascii="Arial" w:hAnsi="Arial" w:cs="Arial"/>
                <w:lang w:val="hr-HR"/>
              </w:rPr>
            </w:pPr>
            <w:r>
              <w:rPr>
                <w:rFonts w:ascii="Arial" w:hAnsi="Arial" w:cs="Arial"/>
                <w:lang w:val="hr-HR"/>
              </w:rPr>
              <w:t>10 min</w:t>
            </w:r>
          </w:p>
        </w:tc>
        <w:tc>
          <w:tcPr>
            <w:tcW w:w="2183" w:type="dxa"/>
          </w:tcPr>
          <w:p w14:paraId="566F88B8" w14:textId="77777777" w:rsidR="00227C35" w:rsidRDefault="00227C35" w:rsidP="00227C35">
            <w:pPr>
              <w:spacing w:before="100" w:after="100" w:line="259" w:lineRule="auto"/>
              <w:jc w:val="left"/>
              <w:rPr>
                <w:rFonts w:ascii="Arial" w:eastAsia="Arial" w:hAnsi="Arial" w:cs="Arial"/>
                <w:bCs/>
                <w:lang w:val="hr-HR"/>
              </w:rPr>
            </w:pPr>
            <w:r w:rsidRPr="00227C35">
              <w:rPr>
                <w:rFonts w:ascii="Arial" w:eastAsia="Arial" w:hAnsi="Arial" w:cs="Arial"/>
                <w:bCs/>
                <w:lang w:val="hr-HR"/>
              </w:rPr>
              <w:t xml:space="preserve">Predstavljanje dobrih primjera godišnjeg planiranja i dosadašnjih uspješnih priprema i </w:t>
            </w:r>
            <w:proofErr w:type="spellStart"/>
            <w:r w:rsidRPr="00227C35">
              <w:rPr>
                <w:rFonts w:ascii="Arial" w:eastAsia="Arial" w:hAnsi="Arial" w:cs="Arial"/>
                <w:bCs/>
                <w:lang w:val="hr-HR"/>
              </w:rPr>
              <w:t>sprovedenih</w:t>
            </w:r>
            <w:proofErr w:type="spellEnd"/>
            <w:r w:rsidRPr="00227C35">
              <w:rPr>
                <w:rFonts w:ascii="Arial" w:eastAsia="Arial" w:hAnsi="Arial" w:cs="Arial"/>
                <w:bCs/>
                <w:lang w:val="hr-HR"/>
              </w:rPr>
              <w:t xml:space="preserve"> sati  za ključne </w:t>
            </w:r>
            <w:r w:rsidRPr="00227C35">
              <w:rPr>
                <w:rFonts w:ascii="Arial" w:eastAsia="Arial" w:hAnsi="Arial" w:cs="Arial"/>
                <w:bCs/>
                <w:lang w:val="hr-HR"/>
              </w:rPr>
              <w:lastRenderedPageBreak/>
              <w:t>kompetencije (unaprijed pripremljenih od sudionika i trenera).</w:t>
            </w:r>
          </w:p>
          <w:p w14:paraId="0FDCE9BE" w14:textId="77777777" w:rsidR="00227C35" w:rsidRDefault="00227C35" w:rsidP="00227C35">
            <w:pPr>
              <w:spacing w:before="100" w:after="100" w:line="259" w:lineRule="auto"/>
              <w:jc w:val="left"/>
              <w:rPr>
                <w:rFonts w:ascii="Arial" w:eastAsia="Arial" w:hAnsi="Arial" w:cs="Arial"/>
                <w:bCs/>
                <w:lang w:val="hr-HR"/>
              </w:rPr>
            </w:pPr>
          </w:p>
          <w:p w14:paraId="28FFCAE8" w14:textId="77777777" w:rsidR="00227C35" w:rsidRDefault="00227C35" w:rsidP="00227C35">
            <w:pPr>
              <w:spacing w:before="100" w:after="100" w:line="259" w:lineRule="auto"/>
              <w:jc w:val="left"/>
              <w:rPr>
                <w:rFonts w:ascii="Arial" w:eastAsia="Arial" w:hAnsi="Arial" w:cs="Arial"/>
                <w:bCs/>
                <w:lang w:val="hr-HR"/>
              </w:rPr>
            </w:pPr>
            <w:r>
              <w:rPr>
                <w:rFonts w:ascii="Arial" w:eastAsia="Arial" w:hAnsi="Arial" w:cs="Arial"/>
                <w:bCs/>
                <w:lang w:val="hr-HR"/>
              </w:rPr>
              <w:t>Uloga nastavnika</w:t>
            </w:r>
          </w:p>
          <w:p w14:paraId="4AA723FF" w14:textId="77777777" w:rsidR="00227C35" w:rsidRDefault="00227C35" w:rsidP="00227C35">
            <w:pPr>
              <w:spacing w:before="100" w:after="100" w:line="259" w:lineRule="auto"/>
              <w:jc w:val="left"/>
              <w:rPr>
                <w:rFonts w:ascii="Arial" w:eastAsia="Arial" w:hAnsi="Arial" w:cs="Arial"/>
                <w:bCs/>
                <w:lang w:val="hr-HR"/>
              </w:rPr>
            </w:pPr>
          </w:p>
          <w:p w14:paraId="01414969" w14:textId="091CC156" w:rsidR="00227C35" w:rsidRPr="00227C35" w:rsidRDefault="00227C35" w:rsidP="00227C35">
            <w:pPr>
              <w:spacing w:before="100" w:after="100" w:line="259" w:lineRule="auto"/>
              <w:jc w:val="left"/>
              <w:rPr>
                <w:rFonts w:ascii="Arial" w:eastAsia="Arial" w:hAnsi="Arial" w:cs="Arial"/>
                <w:bCs/>
                <w:lang w:val="hr-HR"/>
              </w:rPr>
            </w:pPr>
            <w:r>
              <w:rPr>
                <w:rFonts w:ascii="Arial" w:eastAsia="Arial" w:hAnsi="Arial" w:cs="Arial"/>
                <w:bCs/>
                <w:lang w:val="hr-HR"/>
              </w:rPr>
              <w:t>Upute za izradu svoje pripreme</w:t>
            </w:r>
          </w:p>
        </w:tc>
        <w:tc>
          <w:tcPr>
            <w:tcW w:w="600" w:type="dxa"/>
          </w:tcPr>
          <w:p w14:paraId="40A9E7CF" w14:textId="3F0FA667" w:rsidR="00227C35" w:rsidRPr="00877DF6" w:rsidRDefault="00227C35" w:rsidP="00D5785F">
            <w:pPr>
              <w:rPr>
                <w:rFonts w:ascii="Arial" w:hAnsi="Arial" w:cs="Arial"/>
                <w:lang w:val="hr-HR"/>
              </w:rPr>
            </w:pPr>
            <w:r>
              <w:rPr>
                <w:rFonts w:ascii="Arial" w:hAnsi="Arial" w:cs="Arial"/>
                <w:lang w:val="hr-HR"/>
              </w:rPr>
              <w:lastRenderedPageBreak/>
              <w:t>12</w:t>
            </w:r>
            <w:r w:rsidRPr="00877DF6">
              <w:rPr>
                <w:rFonts w:ascii="Arial" w:hAnsi="Arial" w:cs="Arial"/>
                <w:lang w:val="hr-HR"/>
              </w:rPr>
              <w:t>.</w:t>
            </w:r>
          </w:p>
        </w:tc>
        <w:tc>
          <w:tcPr>
            <w:tcW w:w="3402" w:type="dxa"/>
          </w:tcPr>
          <w:p w14:paraId="512EBF8C" w14:textId="5C58E8F3" w:rsidR="00227C35" w:rsidRPr="00877DF6" w:rsidRDefault="00227C35" w:rsidP="00966A97">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aktivnost – </w:t>
            </w:r>
            <w:r w:rsidRPr="00877DF6">
              <w:rPr>
                <w:rFonts w:ascii="Arial" w:eastAsia="Calibri" w:hAnsi="Arial" w:cs="Arial"/>
                <w:b/>
                <w:lang w:val="hr-HR"/>
              </w:rPr>
              <w:t xml:space="preserve">virtualna </w:t>
            </w:r>
            <w:r w:rsidRPr="00E85B46">
              <w:rPr>
                <w:rFonts w:ascii="Arial" w:eastAsia="Calibri" w:hAnsi="Arial" w:cs="Arial"/>
                <w:b/>
                <w:lang w:val="hr-HR"/>
              </w:rPr>
              <w:t>učionica</w:t>
            </w:r>
          </w:p>
        </w:tc>
        <w:tc>
          <w:tcPr>
            <w:tcW w:w="4536" w:type="dxa"/>
          </w:tcPr>
          <w:p w14:paraId="59ED897E" w14:textId="4DA8CA9F" w:rsidR="00227C35" w:rsidRPr="00AE4D1D" w:rsidRDefault="00227C35" w:rsidP="0076021E">
            <w:pPr>
              <w:spacing w:before="100" w:after="100" w:line="259" w:lineRule="auto"/>
              <w:jc w:val="left"/>
              <w:rPr>
                <w:rFonts w:ascii="Arial" w:eastAsia="Arial" w:hAnsi="Arial" w:cs="Arial"/>
                <w:bCs/>
                <w:lang w:val="hr-HR"/>
              </w:rPr>
            </w:pPr>
            <w:r>
              <w:rPr>
                <w:rFonts w:ascii="Arial" w:eastAsia="Arial" w:hAnsi="Arial" w:cs="Arial"/>
                <w:bCs/>
                <w:lang w:val="hr-HR"/>
              </w:rPr>
              <w:t>U plenarnom sastanku predavač prezentira primjere, ulogu nastavnika i upute..</w:t>
            </w:r>
          </w:p>
          <w:p w14:paraId="097750E1" w14:textId="77777777" w:rsidR="00227C35" w:rsidRDefault="00227C35" w:rsidP="00D5785F">
            <w:pPr>
              <w:spacing w:before="100" w:after="100" w:line="259" w:lineRule="auto"/>
              <w:jc w:val="left"/>
              <w:rPr>
                <w:rFonts w:ascii="Arial" w:eastAsia="Arial" w:hAnsi="Arial" w:cs="Arial"/>
                <w:bCs/>
                <w:lang w:val="hr-HR"/>
              </w:rPr>
            </w:pPr>
          </w:p>
        </w:tc>
        <w:tc>
          <w:tcPr>
            <w:tcW w:w="2835" w:type="dxa"/>
          </w:tcPr>
          <w:p w14:paraId="4166743F" w14:textId="08C0911A" w:rsidR="00227C35" w:rsidRPr="00AE4D1D" w:rsidRDefault="00227C35"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w:t>
            </w:r>
            <w:proofErr w:type="spellEnd"/>
            <w:r w:rsidRPr="00AE4D1D">
              <w:rPr>
                <w:rFonts w:ascii="Arial" w:eastAsia="Arial" w:hAnsi="Arial" w:cs="Arial"/>
                <w:bCs/>
                <w:lang w:val="hr-HR"/>
              </w:rPr>
              <w:t>: Audio/video sastanak</w:t>
            </w:r>
          </w:p>
        </w:tc>
      </w:tr>
      <w:tr w:rsidR="008260EA" w:rsidRPr="00AE4D1D" w14:paraId="64616E0A" w14:textId="77777777" w:rsidTr="00143F38">
        <w:trPr>
          <w:trHeight w:val="1067"/>
        </w:trPr>
        <w:tc>
          <w:tcPr>
            <w:tcW w:w="1011" w:type="dxa"/>
          </w:tcPr>
          <w:p w14:paraId="2EB9237A" w14:textId="4445F226" w:rsidR="008260EA" w:rsidRDefault="008260EA" w:rsidP="00D5785F">
            <w:pPr>
              <w:rPr>
                <w:rFonts w:ascii="Arial" w:hAnsi="Arial" w:cs="Arial"/>
                <w:lang w:val="hr-HR"/>
              </w:rPr>
            </w:pPr>
            <w:r>
              <w:rPr>
                <w:rFonts w:ascii="Arial" w:hAnsi="Arial" w:cs="Arial"/>
                <w:lang w:val="hr-HR"/>
              </w:rPr>
              <w:t>80 min</w:t>
            </w:r>
          </w:p>
        </w:tc>
        <w:tc>
          <w:tcPr>
            <w:tcW w:w="2183" w:type="dxa"/>
          </w:tcPr>
          <w:p w14:paraId="0F92C77B" w14:textId="00E3BA06" w:rsidR="008260EA" w:rsidRPr="00227C35" w:rsidRDefault="008260EA" w:rsidP="00227C35">
            <w:pPr>
              <w:spacing w:before="100" w:after="100" w:line="259" w:lineRule="auto"/>
              <w:jc w:val="left"/>
              <w:rPr>
                <w:rFonts w:ascii="Arial" w:eastAsia="Arial" w:hAnsi="Arial" w:cs="Arial"/>
                <w:bCs/>
                <w:lang w:val="hr-HR"/>
              </w:rPr>
            </w:pPr>
            <w:r w:rsidRPr="00877DF6">
              <w:rPr>
                <w:rFonts w:ascii="Arial" w:eastAsia="Arial" w:hAnsi="Arial" w:cs="Arial"/>
                <w:bCs/>
                <w:lang w:val="hr-HR"/>
              </w:rPr>
              <w:t>V</w:t>
            </w:r>
            <w:r>
              <w:rPr>
                <w:rFonts w:ascii="Arial" w:eastAsia="Arial" w:hAnsi="Arial" w:cs="Arial"/>
                <w:bCs/>
                <w:lang w:val="hr-HR"/>
              </w:rPr>
              <w:t>ježba 3</w:t>
            </w:r>
            <w:r w:rsidRPr="00877DF6">
              <w:rPr>
                <w:rFonts w:ascii="Arial" w:eastAsia="Arial" w:hAnsi="Arial" w:cs="Arial"/>
                <w:bCs/>
                <w:lang w:val="hr-HR"/>
              </w:rPr>
              <w:t xml:space="preserve"> - Izrada pripreme za nastavu</w:t>
            </w:r>
          </w:p>
        </w:tc>
        <w:tc>
          <w:tcPr>
            <w:tcW w:w="600" w:type="dxa"/>
          </w:tcPr>
          <w:p w14:paraId="0CFB6A17" w14:textId="08C768CD" w:rsidR="008260EA" w:rsidRDefault="008260EA" w:rsidP="00D5785F">
            <w:pPr>
              <w:rPr>
                <w:rFonts w:ascii="Arial" w:hAnsi="Arial" w:cs="Arial"/>
                <w:lang w:val="hr-HR"/>
              </w:rPr>
            </w:pPr>
            <w:r>
              <w:rPr>
                <w:rFonts w:ascii="Arial" w:hAnsi="Arial" w:cs="Arial"/>
                <w:lang w:val="hr-HR"/>
              </w:rPr>
              <w:t>13.</w:t>
            </w:r>
          </w:p>
        </w:tc>
        <w:tc>
          <w:tcPr>
            <w:tcW w:w="3402" w:type="dxa"/>
          </w:tcPr>
          <w:p w14:paraId="2421B4DF" w14:textId="653C91BB" w:rsidR="008260EA" w:rsidRPr="00877DF6" w:rsidRDefault="008260EA" w:rsidP="00966A97">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w:t>
            </w:r>
            <w:r w:rsidR="0012184D">
              <w:rPr>
                <w:rFonts w:ascii="Arial" w:eastAsia="Calibri" w:hAnsi="Arial" w:cs="Arial"/>
                <w:b/>
                <w:lang w:val="hr-HR"/>
              </w:rPr>
              <w:t>Vježba 3</w:t>
            </w:r>
            <w:r w:rsidRPr="00877DF6">
              <w:rPr>
                <w:rFonts w:ascii="Arial" w:eastAsia="Calibri" w:hAnsi="Arial" w:cs="Arial"/>
                <w:lang w:val="hr-HR"/>
              </w:rPr>
              <w:t>“</w:t>
            </w:r>
          </w:p>
        </w:tc>
        <w:tc>
          <w:tcPr>
            <w:tcW w:w="4536" w:type="dxa"/>
          </w:tcPr>
          <w:p w14:paraId="2B1BAB7E" w14:textId="272790B1" w:rsidR="008260EA" w:rsidRPr="00AE4D1D" w:rsidRDefault="0012184D" w:rsidP="0076021E">
            <w:pPr>
              <w:spacing w:before="100" w:after="100" w:line="259" w:lineRule="auto"/>
              <w:jc w:val="left"/>
              <w:rPr>
                <w:rFonts w:ascii="Arial" w:eastAsia="Arial" w:hAnsi="Arial" w:cs="Arial"/>
                <w:bCs/>
                <w:lang w:val="hr-HR"/>
              </w:rPr>
            </w:pPr>
            <w:r>
              <w:rPr>
                <w:rFonts w:ascii="Arial" w:eastAsia="Arial" w:hAnsi="Arial" w:cs="Arial"/>
                <w:bCs/>
                <w:lang w:val="hr-HR"/>
              </w:rPr>
              <w:t>Ova vježba se radi u drugačijim grupama od prethodne dvije vježbe</w:t>
            </w:r>
            <w:r w:rsidR="008260EA" w:rsidRPr="00AE4D1D">
              <w:rPr>
                <w:rFonts w:ascii="Arial" w:eastAsia="Arial" w:hAnsi="Arial" w:cs="Arial"/>
                <w:bCs/>
                <w:lang w:val="hr-HR"/>
              </w:rPr>
              <w:t xml:space="preserve">. U grupama trebaju biti nastavnici iz </w:t>
            </w:r>
            <w:r>
              <w:rPr>
                <w:rFonts w:ascii="Arial" w:eastAsia="Arial" w:hAnsi="Arial" w:cs="Arial"/>
                <w:bCs/>
                <w:lang w:val="hr-HR"/>
              </w:rPr>
              <w:t>istih</w:t>
            </w:r>
            <w:r w:rsidR="008260EA">
              <w:rPr>
                <w:rFonts w:ascii="Arial" w:eastAsia="Arial" w:hAnsi="Arial" w:cs="Arial"/>
                <w:bCs/>
                <w:lang w:val="hr-HR"/>
              </w:rPr>
              <w:t xml:space="preserve"> </w:t>
            </w:r>
            <w:r>
              <w:rPr>
                <w:rFonts w:ascii="Arial" w:eastAsia="Arial" w:hAnsi="Arial" w:cs="Arial"/>
                <w:bCs/>
                <w:lang w:val="hr-HR"/>
              </w:rPr>
              <w:t>škola (u svakoj grupi od dvije do četiri škole)</w:t>
            </w:r>
            <w:r w:rsidR="008260EA" w:rsidRPr="00AE4D1D">
              <w:rPr>
                <w:rFonts w:ascii="Arial" w:eastAsia="Arial" w:hAnsi="Arial" w:cs="Arial"/>
                <w:bCs/>
                <w:lang w:val="hr-HR"/>
              </w:rPr>
              <w:t xml:space="preserve">, kako bi </w:t>
            </w:r>
            <w:r>
              <w:rPr>
                <w:rFonts w:ascii="Arial" w:eastAsia="Arial" w:hAnsi="Arial" w:cs="Arial"/>
                <w:bCs/>
                <w:lang w:val="hr-HR"/>
              </w:rPr>
              <w:t>mogli nastaviti raditi zajedno do drugog termina obuke i</w:t>
            </w:r>
            <w:r w:rsidR="008260EA" w:rsidRPr="00AE4D1D">
              <w:rPr>
                <w:rFonts w:ascii="Arial" w:eastAsia="Arial" w:hAnsi="Arial" w:cs="Arial"/>
                <w:bCs/>
                <w:lang w:val="hr-HR"/>
              </w:rPr>
              <w:t xml:space="preserve"> nakon obuke</w:t>
            </w:r>
            <w:r>
              <w:rPr>
                <w:rFonts w:ascii="Arial" w:eastAsia="Arial" w:hAnsi="Arial" w:cs="Arial"/>
                <w:bCs/>
                <w:lang w:val="hr-HR"/>
              </w:rPr>
              <w:t xml:space="preserve">. Kanali su nazvani </w:t>
            </w:r>
            <w:r w:rsidR="00143F38">
              <w:rPr>
                <w:rFonts w:ascii="Arial" w:eastAsia="Arial" w:hAnsi="Arial" w:cs="Arial"/>
                <w:bCs/>
                <w:lang w:val="hr-HR"/>
              </w:rPr>
              <w:t>po brojevima, na primjer od 1.1. do 1.5.</w:t>
            </w:r>
          </w:p>
          <w:p w14:paraId="3C24918C" w14:textId="6668A995" w:rsidR="008260EA" w:rsidRDefault="00143F38" w:rsidP="00DF2C3A">
            <w:pPr>
              <w:spacing w:before="100" w:after="100" w:line="259" w:lineRule="auto"/>
              <w:jc w:val="left"/>
              <w:rPr>
                <w:rFonts w:ascii="Arial" w:eastAsia="Arial" w:hAnsi="Arial" w:cs="Arial"/>
                <w:bCs/>
                <w:lang w:val="hr-HR"/>
              </w:rPr>
            </w:pPr>
            <w:r>
              <w:rPr>
                <w:rFonts w:ascii="Arial" w:eastAsia="Arial" w:hAnsi="Arial" w:cs="Arial"/>
                <w:bCs/>
                <w:lang w:val="hr-HR"/>
              </w:rPr>
              <w:t xml:space="preserve">Ova vježba ne završava sa završetkom ovoga dana.  Vrijeme do dragog dana obuke, polaznici trebaju svoje ideje uskladiti s godišnjim programom rada škole u dijelu koji je vezan za implantaciju ključnih kompetencija. U skladu s tim trebaju izraditi svoj individualni plan i uz korištenje Priručnika i dosadašnjih primjera za razvoj ključnih kompetencija, </w:t>
            </w:r>
            <w:r w:rsidR="00DF2C3A">
              <w:rPr>
                <w:rFonts w:ascii="Arial" w:eastAsia="Arial" w:hAnsi="Arial" w:cs="Arial"/>
                <w:bCs/>
                <w:lang w:val="hr-HR"/>
              </w:rPr>
              <w:t xml:space="preserve">definirati konačne odrednice </w:t>
            </w:r>
            <w:r>
              <w:rPr>
                <w:rFonts w:ascii="Arial" w:eastAsia="Arial" w:hAnsi="Arial" w:cs="Arial"/>
                <w:bCs/>
                <w:lang w:val="hr-HR"/>
              </w:rPr>
              <w:t>pripreme.</w:t>
            </w:r>
          </w:p>
        </w:tc>
        <w:tc>
          <w:tcPr>
            <w:tcW w:w="2835" w:type="dxa"/>
          </w:tcPr>
          <w:p w14:paraId="03DB3C2C" w14:textId="77777777" w:rsidR="00B45E19" w:rsidRPr="00AE4D1D" w:rsidRDefault="00B45E19" w:rsidP="00B45E19">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61F08D16" w14:textId="77777777" w:rsidR="008260EA" w:rsidRPr="00AE4D1D" w:rsidRDefault="008260EA" w:rsidP="00D5785F">
            <w:pPr>
              <w:spacing w:before="100" w:after="100" w:line="259" w:lineRule="auto"/>
              <w:jc w:val="left"/>
              <w:rPr>
                <w:rFonts w:ascii="Arial" w:eastAsia="Arial" w:hAnsi="Arial" w:cs="Arial"/>
                <w:bCs/>
                <w:lang w:val="hr-HR"/>
              </w:rPr>
            </w:pPr>
          </w:p>
        </w:tc>
      </w:tr>
      <w:tr w:rsidR="00143F38" w:rsidRPr="00AE4D1D" w14:paraId="479CF2C8" w14:textId="64EDB964" w:rsidTr="00143F38">
        <w:trPr>
          <w:trHeight w:val="484"/>
        </w:trPr>
        <w:tc>
          <w:tcPr>
            <w:tcW w:w="14567" w:type="dxa"/>
            <w:gridSpan w:val="6"/>
            <w:shd w:val="clear" w:color="auto" w:fill="95B3D7" w:themeFill="accent1" w:themeFillTint="99"/>
          </w:tcPr>
          <w:p w14:paraId="46FF34E4" w14:textId="7801C3E0" w:rsidR="00143F38" w:rsidRPr="00AE4D1D" w:rsidRDefault="00143F38" w:rsidP="00143F38">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Drugi </w:t>
            </w:r>
            <w:r>
              <w:rPr>
                <w:rFonts w:ascii="Arial" w:eastAsia="Arial" w:hAnsi="Arial" w:cs="Arial"/>
                <w:bCs/>
                <w:lang w:val="hr-HR"/>
              </w:rPr>
              <w:t>dan</w:t>
            </w:r>
            <w:r w:rsidRPr="00AE4D1D">
              <w:rPr>
                <w:rFonts w:ascii="Arial" w:eastAsia="Arial" w:hAnsi="Arial" w:cs="Arial"/>
                <w:bCs/>
                <w:lang w:val="hr-HR"/>
              </w:rPr>
              <w:t>-tečaja</w:t>
            </w:r>
          </w:p>
        </w:tc>
      </w:tr>
      <w:tr w:rsidR="00143F38" w:rsidRPr="00AE4D1D" w14:paraId="7D84515F" w14:textId="77777777" w:rsidTr="00143F38">
        <w:trPr>
          <w:trHeight w:val="675"/>
        </w:trPr>
        <w:tc>
          <w:tcPr>
            <w:tcW w:w="14567" w:type="dxa"/>
            <w:gridSpan w:val="6"/>
          </w:tcPr>
          <w:p w14:paraId="6B1AC855" w14:textId="2A9313C4" w:rsidR="00143F38" w:rsidRPr="00AE4D1D" w:rsidRDefault="00B45E19" w:rsidP="00D5785F">
            <w:pPr>
              <w:spacing w:before="100" w:after="100" w:line="259" w:lineRule="auto"/>
              <w:jc w:val="left"/>
              <w:rPr>
                <w:rFonts w:ascii="Arial" w:eastAsia="Arial" w:hAnsi="Arial" w:cs="Arial"/>
                <w:bCs/>
                <w:lang w:val="hr-HR"/>
              </w:rPr>
            </w:pPr>
            <w:r>
              <w:rPr>
                <w:rFonts w:ascii="Arial" w:eastAsia="Arial" w:hAnsi="Arial" w:cs="Arial"/>
                <w:bCs/>
                <w:lang w:val="hr-HR"/>
              </w:rPr>
              <w:lastRenderedPageBreak/>
              <w:t xml:space="preserve">Radionica </w:t>
            </w:r>
            <w:r w:rsidR="00373DAC">
              <w:rPr>
                <w:rFonts w:ascii="Arial" w:eastAsia="Arial" w:hAnsi="Arial" w:cs="Arial"/>
                <w:bCs/>
                <w:lang w:val="hr-HR"/>
              </w:rPr>
              <w:t>5</w:t>
            </w:r>
          </w:p>
        </w:tc>
      </w:tr>
      <w:tr w:rsidR="008260EA" w:rsidRPr="00AE4D1D" w14:paraId="1A4307CB" w14:textId="77777777" w:rsidTr="00143F38">
        <w:trPr>
          <w:trHeight w:val="1067"/>
        </w:trPr>
        <w:tc>
          <w:tcPr>
            <w:tcW w:w="1011" w:type="dxa"/>
          </w:tcPr>
          <w:p w14:paraId="5832AA50" w14:textId="2B6BC31A" w:rsidR="008260EA" w:rsidRPr="00877DF6" w:rsidRDefault="00B45E19" w:rsidP="00D5785F">
            <w:pPr>
              <w:rPr>
                <w:rFonts w:ascii="Arial" w:hAnsi="Arial" w:cs="Arial"/>
                <w:lang w:val="hr-HR"/>
              </w:rPr>
            </w:pPr>
            <w:r>
              <w:rPr>
                <w:rFonts w:ascii="Arial" w:hAnsi="Arial" w:cs="Arial"/>
                <w:lang w:val="hr-HR"/>
              </w:rPr>
              <w:t>3</w:t>
            </w:r>
            <w:r w:rsidR="008260EA" w:rsidRPr="00877DF6">
              <w:rPr>
                <w:rFonts w:ascii="Arial" w:hAnsi="Arial" w:cs="Arial"/>
                <w:lang w:val="hr-HR"/>
              </w:rPr>
              <w:t xml:space="preserve"> h</w:t>
            </w:r>
          </w:p>
        </w:tc>
        <w:tc>
          <w:tcPr>
            <w:tcW w:w="2183" w:type="dxa"/>
          </w:tcPr>
          <w:p w14:paraId="2ABCA232" w14:textId="4A102858" w:rsidR="008260EA" w:rsidRPr="00877DF6" w:rsidRDefault="008260EA" w:rsidP="00D5785F">
            <w:pPr>
              <w:spacing w:before="100" w:after="100" w:line="259" w:lineRule="auto"/>
              <w:jc w:val="left"/>
              <w:rPr>
                <w:rFonts w:ascii="Arial" w:eastAsia="Arial" w:hAnsi="Arial" w:cs="Arial"/>
                <w:bCs/>
                <w:lang w:val="hr-HR"/>
              </w:rPr>
            </w:pPr>
            <w:r w:rsidRPr="00877DF6">
              <w:rPr>
                <w:rFonts w:ascii="Arial" w:eastAsia="Arial" w:hAnsi="Arial" w:cs="Arial"/>
                <w:bCs/>
                <w:lang w:val="hr-HR"/>
              </w:rPr>
              <w:t>V</w:t>
            </w:r>
            <w:r w:rsidR="000A6A4C">
              <w:rPr>
                <w:rFonts w:ascii="Arial" w:eastAsia="Arial" w:hAnsi="Arial" w:cs="Arial"/>
                <w:bCs/>
                <w:lang w:val="hr-HR"/>
              </w:rPr>
              <w:t>ježba 3</w:t>
            </w:r>
            <w:r w:rsidRPr="00877DF6">
              <w:rPr>
                <w:rFonts w:ascii="Arial" w:eastAsia="Arial" w:hAnsi="Arial" w:cs="Arial"/>
                <w:bCs/>
                <w:lang w:val="hr-HR"/>
              </w:rPr>
              <w:t xml:space="preserve"> - Izrada pripreme za nastavu</w:t>
            </w:r>
            <w:r w:rsidR="000A6A4C">
              <w:rPr>
                <w:rFonts w:ascii="Arial" w:eastAsia="Arial" w:hAnsi="Arial" w:cs="Arial"/>
                <w:bCs/>
                <w:lang w:val="hr-HR"/>
              </w:rPr>
              <w:t xml:space="preserve"> - nastavak</w:t>
            </w:r>
          </w:p>
        </w:tc>
        <w:tc>
          <w:tcPr>
            <w:tcW w:w="600" w:type="dxa"/>
          </w:tcPr>
          <w:p w14:paraId="21A7178E" w14:textId="77777777" w:rsidR="008260EA" w:rsidRPr="00877DF6" w:rsidRDefault="008260EA" w:rsidP="00D5785F">
            <w:pPr>
              <w:rPr>
                <w:rFonts w:ascii="Arial" w:hAnsi="Arial" w:cs="Arial"/>
                <w:lang w:val="hr-HR"/>
              </w:rPr>
            </w:pPr>
            <w:r w:rsidRPr="00877DF6">
              <w:rPr>
                <w:rFonts w:ascii="Arial" w:hAnsi="Arial" w:cs="Arial"/>
                <w:lang w:val="hr-HR"/>
              </w:rPr>
              <w:t>11.</w:t>
            </w:r>
          </w:p>
        </w:tc>
        <w:tc>
          <w:tcPr>
            <w:tcW w:w="3402" w:type="dxa"/>
          </w:tcPr>
          <w:p w14:paraId="223F6FB0" w14:textId="3188B375" w:rsidR="008260EA" w:rsidRPr="00877DF6" w:rsidRDefault="008260EA" w:rsidP="00D5785F">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w:t>
            </w:r>
            <w:r w:rsidR="000A6A4C">
              <w:rPr>
                <w:rFonts w:ascii="Arial" w:eastAsia="Calibri" w:hAnsi="Arial" w:cs="Arial"/>
                <w:b/>
                <w:lang w:val="hr-HR"/>
              </w:rPr>
              <w:t>Vježba 3</w:t>
            </w:r>
            <w:r w:rsidRPr="00877DF6">
              <w:rPr>
                <w:rFonts w:ascii="Arial" w:eastAsia="Calibri" w:hAnsi="Arial" w:cs="Arial"/>
                <w:lang w:val="hr-HR"/>
              </w:rPr>
              <w:t>“</w:t>
            </w:r>
          </w:p>
        </w:tc>
        <w:tc>
          <w:tcPr>
            <w:tcW w:w="4536" w:type="dxa"/>
          </w:tcPr>
          <w:p w14:paraId="76AC8940" w14:textId="28E5613B" w:rsidR="008260EA" w:rsidRPr="00AE4D1D" w:rsidRDefault="000A6A4C" w:rsidP="00D5785F">
            <w:pPr>
              <w:spacing w:before="100" w:after="100" w:line="259" w:lineRule="auto"/>
              <w:jc w:val="left"/>
              <w:rPr>
                <w:rFonts w:ascii="Arial" w:eastAsia="Arial" w:hAnsi="Arial" w:cs="Arial"/>
                <w:bCs/>
                <w:lang w:val="hr-HR"/>
              </w:rPr>
            </w:pPr>
            <w:r>
              <w:rPr>
                <w:rFonts w:ascii="Arial" w:eastAsia="Arial" w:hAnsi="Arial" w:cs="Arial"/>
                <w:bCs/>
                <w:lang w:val="hr-HR"/>
              </w:rPr>
              <w:t>Grupe rade na finalizaciji pripreme za nastavu.</w:t>
            </w:r>
          </w:p>
          <w:p w14:paraId="13C98F56" w14:textId="46030C57" w:rsidR="008260EA" w:rsidRPr="00AE4D1D" w:rsidRDefault="008260EA"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 </w:t>
            </w:r>
          </w:p>
        </w:tc>
        <w:tc>
          <w:tcPr>
            <w:tcW w:w="2835" w:type="dxa"/>
          </w:tcPr>
          <w:p w14:paraId="614474D5" w14:textId="41B6470F" w:rsidR="008260EA" w:rsidRPr="00AE4D1D" w:rsidRDefault="008260EA" w:rsidP="000A6A4C">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w:t>
            </w:r>
            <w:r w:rsidR="000A6A4C">
              <w:rPr>
                <w:rFonts w:ascii="Arial" w:eastAsia="Arial" w:hAnsi="Arial" w:cs="Arial"/>
                <w:bCs/>
                <w:lang w:val="hr-HR"/>
              </w:rPr>
              <w:t>tanak</w:t>
            </w:r>
          </w:p>
        </w:tc>
      </w:tr>
      <w:tr w:rsidR="008260EA" w:rsidRPr="00AE4D1D" w14:paraId="3649021E" w14:textId="77777777" w:rsidTr="00143F38">
        <w:trPr>
          <w:trHeight w:val="528"/>
        </w:trPr>
        <w:tc>
          <w:tcPr>
            <w:tcW w:w="14567" w:type="dxa"/>
            <w:gridSpan w:val="6"/>
          </w:tcPr>
          <w:p w14:paraId="5B1B02D8" w14:textId="5E6B740A" w:rsidR="008260EA" w:rsidRPr="00AE4D1D" w:rsidRDefault="00373DAC" w:rsidP="00D5785F">
            <w:pPr>
              <w:spacing w:before="100" w:after="100" w:line="259" w:lineRule="auto"/>
              <w:jc w:val="left"/>
              <w:rPr>
                <w:rFonts w:ascii="Arial" w:eastAsia="Arial" w:hAnsi="Arial" w:cs="Arial"/>
                <w:bCs/>
                <w:lang w:val="hr-HR"/>
              </w:rPr>
            </w:pPr>
            <w:r>
              <w:rPr>
                <w:rFonts w:ascii="Arial" w:eastAsia="Arial" w:hAnsi="Arial" w:cs="Arial"/>
                <w:bCs/>
                <w:lang w:val="hr-HR"/>
              </w:rPr>
              <w:t>Radionica 6</w:t>
            </w:r>
          </w:p>
        </w:tc>
      </w:tr>
      <w:tr w:rsidR="008260EA" w:rsidRPr="00AE4D1D" w14:paraId="01663774" w14:textId="77777777" w:rsidTr="00143F38">
        <w:trPr>
          <w:trHeight w:val="1067"/>
        </w:trPr>
        <w:tc>
          <w:tcPr>
            <w:tcW w:w="1011" w:type="dxa"/>
          </w:tcPr>
          <w:p w14:paraId="29E31716" w14:textId="5B4F87F6" w:rsidR="008260EA" w:rsidRPr="00877DF6" w:rsidRDefault="008260EA" w:rsidP="00D5785F">
            <w:pPr>
              <w:rPr>
                <w:rFonts w:ascii="Arial" w:hAnsi="Arial" w:cs="Arial"/>
                <w:lang w:val="hr-HR"/>
              </w:rPr>
            </w:pPr>
            <w:r w:rsidRPr="00877DF6">
              <w:rPr>
                <w:rFonts w:ascii="Arial" w:hAnsi="Arial" w:cs="Arial"/>
                <w:lang w:val="hr-HR"/>
              </w:rPr>
              <w:t>1</w:t>
            </w:r>
            <w:r w:rsidR="00373DAC">
              <w:rPr>
                <w:rFonts w:ascii="Arial" w:hAnsi="Arial" w:cs="Arial"/>
                <w:lang w:val="hr-HR"/>
              </w:rPr>
              <w:t>,5</w:t>
            </w:r>
            <w:r w:rsidRPr="00877DF6">
              <w:rPr>
                <w:rFonts w:ascii="Arial" w:hAnsi="Arial" w:cs="Arial"/>
                <w:lang w:val="hr-HR"/>
              </w:rPr>
              <w:t xml:space="preserve"> h</w:t>
            </w:r>
          </w:p>
        </w:tc>
        <w:tc>
          <w:tcPr>
            <w:tcW w:w="2183" w:type="dxa"/>
          </w:tcPr>
          <w:p w14:paraId="07F966D6" w14:textId="77777777" w:rsidR="008260EA" w:rsidRPr="00877DF6" w:rsidRDefault="008260EA" w:rsidP="00D5785F">
            <w:pPr>
              <w:spacing w:before="100" w:after="100" w:line="259" w:lineRule="auto"/>
              <w:jc w:val="left"/>
              <w:rPr>
                <w:rFonts w:ascii="Arial" w:eastAsia="Arial" w:hAnsi="Arial" w:cs="Arial"/>
                <w:bCs/>
                <w:lang w:val="hr-HR"/>
              </w:rPr>
            </w:pPr>
            <w:r w:rsidRPr="00877DF6">
              <w:rPr>
                <w:rFonts w:ascii="Arial" w:eastAsia="Arial" w:hAnsi="Arial" w:cs="Arial"/>
                <w:bCs/>
                <w:lang w:val="hr-HR"/>
              </w:rPr>
              <w:t>Prezentacija izrađenih priprema</w:t>
            </w:r>
          </w:p>
        </w:tc>
        <w:tc>
          <w:tcPr>
            <w:tcW w:w="600" w:type="dxa"/>
          </w:tcPr>
          <w:p w14:paraId="05EAC9EE" w14:textId="77777777" w:rsidR="008260EA" w:rsidRPr="00877DF6" w:rsidRDefault="008260EA" w:rsidP="00D5785F">
            <w:pPr>
              <w:rPr>
                <w:rFonts w:ascii="Arial" w:hAnsi="Arial" w:cs="Arial"/>
                <w:lang w:val="hr-HR"/>
              </w:rPr>
            </w:pPr>
            <w:r w:rsidRPr="00877DF6">
              <w:rPr>
                <w:rFonts w:ascii="Arial" w:hAnsi="Arial" w:cs="Arial"/>
                <w:lang w:val="hr-HR"/>
              </w:rPr>
              <w:t>13.</w:t>
            </w:r>
          </w:p>
        </w:tc>
        <w:tc>
          <w:tcPr>
            <w:tcW w:w="3402" w:type="dxa"/>
          </w:tcPr>
          <w:p w14:paraId="1B516D0E" w14:textId="77777777" w:rsidR="008260EA" w:rsidRPr="00877DF6" w:rsidRDefault="008260EA" w:rsidP="00D5785F">
            <w:pPr>
              <w:spacing w:before="100" w:after="100" w:line="259" w:lineRule="auto"/>
              <w:jc w:val="left"/>
              <w:rPr>
                <w:rFonts w:ascii="Arial" w:eastAsia="Calibri" w:hAnsi="Arial" w:cs="Arial"/>
                <w:lang w:val="hr-HR"/>
              </w:rPr>
            </w:pPr>
            <w:r w:rsidRPr="00877DF6">
              <w:rPr>
                <w:rFonts w:ascii="Arial" w:eastAsia="Calibri" w:hAnsi="Arial" w:cs="Arial"/>
                <w:lang w:val="hr-HR"/>
              </w:rPr>
              <w:t xml:space="preserve">Vođena aktivnost – </w:t>
            </w:r>
            <w:r w:rsidRPr="00877DF6">
              <w:rPr>
                <w:rFonts w:ascii="Arial" w:eastAsia="Calibri" w:hAnsi="Arial" w:cs="Arial"/>
                <w:b/>
                <w:lang w:val="hr-HR"/>
              </w:rPr>
              <w:t>virtualna učionica</w:t>
            </w:r>
          </w:p>
        </w:tc>
        <w:tc>
          <w:tcPr>
            <w:tcW w:w="4536" w:type="dxa"/>
          </w:tcPr>
          <w:p w14:paraId="06F8428E" w14:textId="373F65B7" w:rsidR="008260EA" w:rsidRPr="00AE4D1D" w:rsidRDefault="00373DAC" w:rsidP="00D5785F">
            <w:pPr>
              <w:spacing w:before="100" w:after="100" w:line="259" w:lineRule="auto"/>
              <w:jc w:val="left"/>
              <w:rPr>
                <w:rFonts w:ascii="Arial" w:eastAsia="Arial" w:hAnsi="Arial" w:cs="Arial"/>
                <w:bCs/>
                <w:lang w:val="hr-HR"/>
              </w:rPr>
            </w:pPr>
            <w:r>
              <w:rPr>
                <w:rFonts w:ascii="Arial" w:eastAsia="Arial" w:hAnsi="Arial" w:cs="Arial"/>
                <w:bCs/>
                <w:lang w:val="hr-HR"/>
              </w:rPr>
              <w:t>Prezentacije se odvijaju unutar manjih skupina/kanala koji su formirani za Vježbu 3.</w:t>
            </w:r>
          </w:p>
        </w:tc>
        <w:tc>
          <w:tcPr>
            <w:tcW w:w="2835" w:type="dxa"/>
          </w:tcPr>
          <w:p w14:paraId="5F0EA30F" w14:textId="77777777" w:rsidR="006F7698" w:rsidRPr="00AE4D1D" w:rsidRDefault="006F7698" w:rsidP="006F7698">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7D1DF5A8" w14:textId="3D4D71AC" w:rsidR="008260EA" w:rsidRPr="00AE4D1D" w:rsidRDefault="008260EA" w:rsidP="00D5785F">
            <w:pPr>
              <w:spacing w:before="100" w:after="100" w:line="259" w:lineRule="auto"/>
              <w:jc w:val="left"/>
              <w:rPr>
                <w:rFonts w:ascii="Arial" w:eastAsia="Arial" w:hAnsi="Arial" w:cs="Arial"/>
                <w:bCs/>
                <w:lang w:val="hr-HR"/>
              </w:rPr>
            </w:pPr>
          </w:p>
        </w:tc>
      </w:tr>
      <w:tr w:rsidR="00373DAC" w:rsidRPr="00AE4D1D" w14:paraId="35E9EDDE" w14:textId="77777777" w:rsidTr="00ED522D">
        <w:trPr>
          <w:trHeight w:val="1067"/>
        </w:trPr>
        <w:tc>
          <w:tcPr>
            <w:tcW w:w="14567" w:type="dxa"/>
            <w:gridSpan w:val="6"/>
          </w:tcPr>
          <w:p w14:paraId="7A3A9EC5" w14:textId="77777777" w:rsidR="00373DAC" w:rsidRPr="00AE4D1D" w:rsidRDefault="00373DAC" w:rsidP="00D5785F">
            <w:pPr>
              <w:spacing w:before="100" w:after="100" w:line="259" w:lineRule="auto"/>
              <w:jc w:val="left"/>
              <w:rPr>
                <w:rFonts w:ascii="Arial" w:eastAsia="Arial" w:hAnsi="Arial" w:cs="Arial"/>
                <w:bCs/>
                <w:lang w:val="hr-HR"/>
              </w:rPr>
            </w:pPr>
          </w:p>
        </w:tc>
      </w:tr>
      <w:tr w:rsidR="008260EA" w:rsidRPr="00AE4D1D" w14:paraId="6FE31120" w14:textId="77777777" w:rsidTr="00143F38">
        <w:trPr>
          <w:trHeight w:val="1067"/>
        </w:trPr>
        <w:tc>
          <w:tcPr>
            <w:tcW w:w="1011" w:type="dxa"/>
          </w:tcPr>
          <w:p w14:paraId="496A15B6" w14:textId="41D2865C" w:rsidR="008260EA" w:rsidRPr="00877DF6" w:rsidRDefault="008260EA" w:rsidP="00D5785F">
            <w:pPr>
              <w:rPr>
                <w:rFonts w:ascii="Arial" w:hAnsi="Arial" w:cs="Arial"/>
                <w:lang w:val="hr-HR"/>
              </w:rPr>
            </w:pPr>
            <w:r w:rsidRPr="00877DF6">
              <w:rPr>
                <w:rFonts w:ascii="Arial" w:hAnsi="Arial" w:cs="Arial"/>
                <w:lang w:val="hr-HR"/>
              </w:rPr>
              <w:t>1</w:t>
            </w:r>
            <w:r w:rsidR="00373DAC">
              <w:rPr>
                <w:rFonts w:ascii="Arial" w:hAnsi="Arial" w:cs="Arial"/>
                <w:lang w:val="hr-HR"/>
              </w:rPr>
              <w:t>,5</w:t>
            </w:r>
            <w:r w:rsidRPr="00877DF6">
              <w:rPr>
                <w:rFonts w:ascii="Arial" w:hAnsi="Arial" w:cs="Arial"/>
                <w:lang w:val="hr-HR"/>
              </w:rPr>
              <w:t xml:space="preserve"> h</w:t>
            </w:r>
          </w:p>
        </w:tc>
        <w:tc>
          <w:tcPr>
            <w:tcW w:w="2183" w:type="dxa"/>
          </w:tcPr>
          <w:p w14:paraId="05CFC648" w14:textId="3BF1AEFA" w:rsidR="008260EA" w:rsidRPr="00877DF6" w:rsidRDefault="00373DAC" w:rsidP="00D5785F">
            <w:pPr>
              <w:spacing w:before="100" w:after="100" w:line="259" w:lineRule="auto"/>
              <w:jc w:val="left"/>
              <w:rPr>
                <w:rFonts w:ascii="Arial" w:eastAsia="Arial" w:hAnsi="Arial" w:cs="Arial"/>
                <w:bCs/>
                <w:lang w:val="hr-HR"/>
              </w:rPr>
            </w:pPr>
            <w:r>
              <w:rPr>
                <w:rFonts w:ascii="Arial" w:eastAsia="Arial" w:hAnsi="Arial" w:cs="Arial"/>
                <w:bCs/>
                <w:lang w:val="hr-HR"/>
              </w:rPr>
              <w:t>Vježba 4</w:t>
            </w:r>
            <w:r w:rsidR="008260EA" w:rsidRPr="00877DF6">
              <w:rPr>
                <w:rFonts w:ascii="Arial" w:eastAsia="Arial" w:hAnsi="Arial" w:cs="Arial"/>
                <w:bCs/>
                <w:lang w:val="hr-HR"/>
              </w:rPr>
              <w:t xml:space="preserve"> - Izrada akcionog plana za implementaciju obrazovanja za ključne kompetencije na nivou škole</w:t>
            </w:r>
          </w:p>
        </w:tc>
        <w:tc>
          <w:tcPr>
            <w:tcW w:w="600" w:type="dxa"/>
          </w:tcPr>
          <w:p w14:paraId="0EF66AF6" w14:textId="77777777" w:rsidR="008260EA" w:rsidRPr="00877DF6" w:rsidRDefault="008260EA" w:rsidP="00D5785F">
            <w:pPr>
              <w:rPr>
                <w:rFonts w:ascii="Arial" w:hAnsi="Arial" w:cs="Arial"/>
                <w:lang w:val="hr-HR"/>
              </w:rPr>
            </w:pPr>
            <w:r w:rsidRPr="00877DF6">
              <w:rPr>
                <w:rFonts w:ascii="Arial" w:hAnsi="Arial" w:cs="Arial"/>
                <w:lang w:val="hr-HR"/>
              </w:rPr>
              <w:t>14.</w:t>
            </w:r>
          </w:p>
        </w:tc>
        <w:tc>
          <w:tcPr>
            <w:tcW w:w="3402" w:type="dxa"/>
          </w:tcPr>
          <w:p w14:paraId="1E7218B1" w14:textId="7497A416" w:rsidR="008260EA" w:rsidRPr="00877DF6" w:rsidRDefault="008260EA" w:rsidP="00D5785F">
            <w:pPr>
              <w:spacing w:before="100" w:after="100" w:line="259" w:lineRule="auto"/>
              <w:jc w:val="left"/>
              <w:rPr>
                <w:rFonts w:ascii="Arial" w:eastAsia="Calibri" w:hAnsi="Arial" w:cs="Arial"/>
                <w:lang w:val="hr-HR"/>
              </w:rPr>
            </w:pPr>
            <w:r w:rsidRPr="00877DF6">
              <w:rPr>
                <w:rFonts w:ascii="Arial" w:eastAsia="Calibri" w:hAnsi="Arial" w:cs="Arial"/>
                <w:lang w:val="hr-HR"/>
              </w:rPr>
              <w:t>Grupna aktivnost –„</w:t>
            </w:r>
            <w:r w:rsidR="00373DAC">
              <w:rPr>
                <w:rFonts w:ascii="Arial" w:eastAsia="Calibri" w:hAnsi="Arial" w:cs="Arial"/>
                <w:b/>
                <w:lang w:val="hr-HR"/>
              </w:rPr>
              <w:t>Vježba 4</w:t>
            </w:r>
            <w:r w:rsidRPr="00877DF6">
              <w:rPr>
                <w:rFonts w:ascii="Arial" w:eastAsia="Calibri" w:hAnsi="Arial" w:cs="Arial"/>
                <w:lang w:val="hr-HR"/>
              </w:rPr>
              <w:t>“</w:t>
            </w:r>
          </w:p>
        </w:tc>
        <w:tc>
          <w:tcPr>
            <w:tcW w:w="4536" w:type="dxa"/>
          </w:tcPr>
          <w:p w14:paraId="55EB13F0" w14:textId="0733A185" w:rsidR="008260EA" w:rsidRPr="00AE4D1D" w:rsidRDefault="00373DAC" w:rsidP="00D5785F">
            <w:pPr>
              <w:spacing w:before="100" w:after="100" w:line="259" w:lineRule="auto"/>
              <w:jc w:val="left"/>
              <w:rPr>
                <w:rFonts w:ascii="Arial" w:eastAsia="Arial" w:hAnsi="Arial" w:cs="Arial"/>
                <w:bCs/>
                <w:lang w:val="hr-HR"/>
              </w:rPr>
            </w:pPr>
            <w:r>
              <w:rPr>
                <w:rFonts w:ascii="Arial" w:eastAsia="Arial" w:hAnsi="Arial" w:cs="Arial"/>
                <w:bCs/>
                <w:lang w:val="hr-HR"/>
              </w:rPr>
              <w:t xml:space="preserve">Na temelju izrađenih priprema, u ovom bloku grupe izrađuju Akcijske planove za svoje </w:t>
            </w:r>
            <w:r w:rsidR="006F7698">
              <w:rPr>
                <w:rFonts w:ascii="Arial" w:eastAsia="Arial" w:hAnsi="Arial" w:cs="Arial"/>
                <w:bCs/>
                <w:lang w:val="hr-HR"/>
              </w:rPr>
              <w:t>pripreme</w:t>
            </w:r>
          </w:p>
        </w:tc>
        <w:tc>
          <w:tcPr>
            <w:tcW w:w="2835" w:type="dxa"/>
          </w:tcPr>
          <w:p w14:paraId="3668C9A3" w14:textId="77777777" w:rsidR="008260EA" w:rsidRPr="00AE4D1D" w:rsidRDefault="008260EA" w:rsidP="00D5785F">
            <w:pPr>
              <w:spacing w:before="100" w:after="100" w:line="259" w:lineRule="auto"/>
              <w:jc w:val="left"/>
              <w:rPr>
                <w:rFonts w:ascii="Arial" w:eastAsia="Arial" w:hAnsi="Arial" w:cs="Arial"/>
                <w:bCs/>
                <w:lang w:val="hr-HR"/>
              </w:rPr>
            </w:pPr>
            <w:r w:rsidRPr="00AE4D1D">
              <w:rPr>
                <w:rFonts w:ascii="Arial" w:eastAsia="Arial" w:hAnsi="Arial" w:cs="Arial"/>
                <w:bCs/>
                <w:lang w:val="hr-HR"/>
              </w:rPr>
              <w:t xml:space="preserve">MS </w:t>
            </w:r>
            <w:proofErr w:type="spellStart"/>
            <w:r w:rsidRPr="00AE4D1D">
              <w:rPr>
                <w:rFonts w:ascii="Arial" w:eastAsia="Arial" w:hAnsi="Arial" w:cs="Arial"/>
                <w:bCs/>
                <w:lang w:val="hr-HR"/>
              </w:rPr>
              <w:t>Teams:Diskusija</w:t>
            </w:r>
            <w:proofErr w:type="spellEnd"/>
            <w:r w:rsidRPr="00AE4D1D">
              <w:rPr>
                <w:rFonts w:ascii="Arial" w:eastAsia="Arial" w:hAnsi="Arial" w:cs="Arial"/>
                <w:bCs/>
                <w:lang w:val="hr-HR"/>
              </w:rPr>
              <w:t xml:space="preserve"> unutar jednog kanala ili sastanak</w:t>
            </w:r>
          </w:p>
          <w:p w14:paraId="3ED0EB63" w14:textId="62C826BC" w:rsidR="008260EA" w:rsidRPr="00AE4D1D" w:rsidRDefault="008260EA" w:rsidP="00D5785F">
            <w:pPr>
              <w:spacing w:before="100" w:after="100" w:line="259" w:lineRule="auto"/>
              <w:jc w:val="left"/>
              <w:rPr>
                <w:rFonts w:ascii="Arial" w:eastAsia="Arial" w:hAnsi="Arial" w:cs="Arial"/>
                <w:bCs/>
                <w:lang w:val="hr-HR"/>
              </w:rPr>
            </w:pPr>
          </w:p>
        </w:tc>
      </w:tr>
      <w:tr w:rsidR="008260EA" w:rsidRPr="00877DF6" w14:paraId="4568C5E9" w14:textId="77777777" w:rsidTr="00143F38">
        <w:trPr>
          <w:trHeight w:val="1067"/>
        </w:trPr>
        <w:tc>
          <w:tcPr>
            <w:tcW w:w="1011" w:type="dxa"/>
          </w:tcPr>
          <w:p w14:paraId="7514E27F" w14:textId="77777777" w:rsidR="008260EA" w:rsidRPr="00877DF6" w:rsidRDefault="008260EA" w:rsidP="00D5785F">
            <w:pPr>
              <w:rPr>
                <w:rFonts w:ascii="Arial" w:hAnsi="Arial" w:cs="Arial"/>
                <w:lang w:val="hr-HR"/>
              </w:rPr>
            </w:pPr>
          </w:p>
        </w:tc>
        <w:tc>
          <w:tcPr>
            <w:tcW w:w="2183" w:type="dxa"/>
          </w:tcPr>
          <w:p w14:paraId="3D42154D" w14:textId="77777777" w:rsidR="008260EA" w:rsidRPr="00877DF6" w:rsidRDefault="008260EA" w:rsidP="00D5785F">
            <w:pPr>
              <w:spacing w:before="100" w:after="100" w:line="259" w:lineRule="auto"/>
              <w:jc w:val="left"/>
              <w:rPr>
                <w:rFonts w:ascii="Arial" w:eastAsia="Arial" w:hAnsi="Arial" w:cs="Arial"/>
                <w:bCs/>
                <w:lang w:val="hr-HR"/>
              </w:rPr>
            </w:pPr>
            <w:r w:rsidRPr="00877DF6">
              <w:rPr>
                <w:rFonts w:ascii="Arial" w:eastAsia="Arial" w:hAnsi="Arial" w:cs="Arial"/>
                <w:bCs/>
                <w:lang w:val="hr-HR"/>
              </w:rPr>
              <w:t>Kraj</w:t>
            </w:r>
          </w:p>
        </w:tc>
        <w:tc>
          <w:tcPr>
            <w:tcW w:w="600" w:type="dxa"/>
          </w:tcPr>
          <w:p w14:paraId="2B380BDB" w14:textId="77777777" w:rsidR="008260EA" w:rsidRPr="00877DF6" w:rsidRDefault="008260EA" w:rsidP="00D5785F">
            <w:pPr>
              <w:rPr>
                <w:rFonts w:ascii="Arial" w:hAnsi="Arial" w:cs="Arial"/>
                <w:lang w:val="hr-HR"/>
              </w:rPr>
            </w:pPr>
          </w:p>
        </w:tc>
        <w:tc>
          <w:tcPr>
            <w:tcW w:w="10773" w:type="dxa"/>
            <w:gridSpan w:val="3"/>
          </w:tcPr>
          <w:p w14:paraId="202BA514" w14:textId="77777777" w:rsidR="008260EA" w:rsidRPr="00AE4D1D" w:rsidRDefault="008260EA" w:rsidP="00D5785F">
            <w:pPr>
              <w:spacing w:before="100" w:after="100" w:line="259" w:lineRule="auto"/>
              <w:jc w:val="left"/>
              <w:rPr>
                <w:rFonts w:ascii="Arial" w:eastAsia="Calibri" w:hAnsi="Arial" w:cs="Arial"/>
                <w:b/>
                <w:lang w:val="hr-HR"/>
              </w:rPr>
            </w:pPr>
            <w:r w:rsidRPr="00AE4D1D">
              <w:rPr>
                <w:rFonts w:ascii="Arial" w:eastAsia="Calibri" w:hAnsi="Arial" w:cs="Arial"/>
                <w:b/>
                <w:lang w:val="hr-HR"/>
              </w:rPr>
              <w:t>Evaluacijski upitnik</w:t>
            </w:r>
          </w:p>
        </w:tc>
      </w:tr>
    </w:tbl>
    <w:p w14:paraId="77A4A2CC" w14:textId="26AA67EA" w:rsidR="00B33088" w:rsidRPr="00877DF6" w:rsidRDefault="00B33088" w:rsidP="00B33088">
      <w:pPr>
        <w:rPr>
          <w:lang w:val="hr-HR"/>
        </w:rPr>
      </w:pPr>
    </w:p>
    <w:p w14:paraId="6C88A666" w14:textId="77777777" w:rsidR="00B33088" w:rsidRPr="00877DF6" w:rsidRDefault="00B33088" w:rsidP="00B33088">
      <w:pPr>
        <w:rPr>
          <w:lang w:val="hr-HR"/>
        </w:rPr>
      </w:pPr>
    </w:p>
    <w:p w14:paraId="510E75AB" w14:textId="77777777" w:rsidR="00B33088" w:rsidRPr="00877DF6" w:rsidRDefault="00B33088" w:rsidP="00B33088">
      <w:pPr>
        <w:rPr>
          <w:lang w:val="hr-HR"/>
        </w:rPr>
        <w:sectPr w:rsidR="00B33088" w:rsidRPr="00877DF6" w:rsidSect="00B33088">
          <w:pgSz w:w="16840" w:h="11910" w:orient="landscape"/>
          <w:pgMar w:top="907" w:right="1625" w:bottom="907" w:left="2155" w:header="709" w:footer="829" w:gutter="0"/>
          <w:cols w:space="708"/>
          <w:titlePg/>
          <w:docGrid w:linePitch="299"/>
        </w:sectPr>
      </w:pPr>
    </w:p>
    <w:p w14:paraId="6622AA94" w14:textId="77777777" w:rsidR="00B33088" w:rsidRPr="00877DF6" w:rsidRDefault="00B33088" w:rsidP="00B33088">
      <w:pPr>
        <w:pStyle w:val="Heading1"/>
        <w:keepNext/>
        <w:keepLines/>
        <w:widowControl/>
        <w:autoSpaceDE/>
        <w:autoSpaceDN/>
        <w:spacing w:before="480" w:after="0"/>
        <w:ind w:left="432" w:hanging="432"/>
        <w:rPr>
          <w:lang w:val="hr-HR"/>
        </w:rPr>
      </w:pPr>
      <w:bookmarkStart w:id="9" w:name="_Toc49931473"/>
      <w:r w:rsidRPr="00877DF6">
        <w:rPr>
          <w:lang w:val="hr-HR"/>
        </w:rPr>
        <w:lastRenderedPageBreak/>
        <w:t>Prijedlog tehnologije i alata</w:t>
      </w:r>
      <w:bookmarkEnd w:id="9"/>
    </w:p>
    <w:p w14:paraId="5AF6E181" w14:textId="77777777" w:rsidR="00B33088" w:rsidRPr="00877DF6" w:rsidRDefault="00B33088" w:rsidP="00B33088">
      <w:pPr>
        <w:rPr>
          <w:lang w:val="hr-HR"/>
        </w:rPr>
      </w:pPr>
      <w:r w:rsidRPr="00877DF6">
        <w:rPr>
          <w:lang w:val="hr-HR"/>
        </w:rPr>
        <w:t xml:space="preserve">Kao platforma za odvijanje svih nastavničkih i suradničkih procesa, predlaže se koristiti MS </w:t>
      </w:r>
      <w:proofErr w:type="spellStart"/>
      <w:r w:rsidRPr="00877DF6">
        <w:rPr>
          <w:lang w:val="hr-HR"/>
        </w:rPr>
        <w:t>Teams</w:t>
      </w:r>
      <w:proofErr w:type="spellEnd"/>
      <w:r w:rsidRPr="00877DF6">
        <w:rPr>
          <w:lang w:val="hr-HR"/>
        </w:rPr>
        <w:t xml:space="preserve">. Microsoft </w:t>
      </w:r>
      <w:proofErr w:type="spellStart"/>
      <w:r w:rsidRPr="00877DF6">
        <w:rPr>
          <w:lang w:val="hr-HR"/>
        </w:rPr>
        <w:t>Teams</w:t>
      </w:r>
      <w:proofErr w:type="spellEnd"/>
      <w:r w:rsidRPr="00877DF6">
        <w:rPr>
          <w:lang w:val="hr-HR"/>
        </w:rPr>
        <w:t xml:space="preserve"> je aplikacija za timski rad u sustavu Office 365 pomoću kojeg je moguće:</w:t>
      </w:r>
    </w:p>
    <w:p w14:paraId="4C3607BA" w14:textId="77777777" w:rsidR="00B33088" w:rsidRPr="00877DF6" w:rsidRDefault="00B33088" w:rsidP="009F7403">
      <w:pPr>
        <w:pStyle w:val="ListParagraph"/>
        <w:widowControl/>
        <w:numPr>
          <w:ilvl w:val="0"/>
          <w:numId w:val="5"/>
        </w:numPr>
        <w:autoSpaceDE/>
        <w:autoSpaceDN/>
        <w:spacing w:after="200" w:line="312" w:lineRule="auto"/>
        <w:ind w:left="402" w:hanging="357"/>
        <w:contextualSpacing/>
        <w:rPr>
          <w:lang w:val="hr-HR"/>
        </w:rPr>
      </w:pPr>
      <w:r w:rsidRPr="00877DF6">
        <w:rPr>
          <w:lang w:val="hr-HR"/>
        </w:rPr>
        <w:t>Surađivati i razgovarati s kolegama i drugim polaznicima, te mentorima</w:t>
      </w:r>
    </w:p>
    <w:p w14:paraId="4FD339B2" w14:textId="77777777" w:rsidR="00B33088" w:rsidRPr="00877DF6" w:rsidRDefault="00B33088" w:rsidP="009F7403">
      <w:pPr>
        <w:pStyle w:val="ListParagraph"/>
        <w:widowControl/>
        <w:numPr>
          <w:ilvl w:val="0"/>
          <w:numId w:val="5"/>
        </w:numPr>
        <w:autoSpaceDE/>
        <w:autoSpaceDN/>
        <w:spacing w:after="200" w:line="312" w:lineRule="auto"/>
        <w:ind w:left="402" w:hanging="357"/>
        <w:contextualSpacing/>
        <w:rPr>
          <w:lang w:val="hr-HR"/>
        </w:rPr>
      </w:pPr>
      <w:r w:rsidRPr="00877DF6">
        <w:rPr>
          <w:lang w:val="hr-HR"/>
        </w:rPr>
        <w:t>Zakazivati sastanke i održavati videokonferencije, virtualne učionice</w:t>
      </w:r>
    </w:p>
    <w:p w14:paraId="7559344F" w14:textId="77777777" w:rsidR="00B33088" w:rsidRPr="00877DF6" w:rsidRDefault="00B33088" w:rsidP="009F7403">
      <w:pPr>
        <w:pStyle w:val="ListParagraph"/>
        <w:widowControl/>
        <w:numPr>
          <w:ilvl w:val="0"/>
          <w:numId w:val="5"/>
        </w:numPr>
        <w:autoSpaceDE/>
        <w:autoSpaceDN/>
        <w:spacing w:after="200" w:line="312" w:lineRule="auto"/>
        <w:ind w:left="402" w:hanging="357"/>
        <w:contextualSpacing/>
        <w:rPr>
          <w:lang w:val="hr-HR"/>
        </w:rPr>
      </w:pPr>
      <w:r w:rsidRPr="00877DF6">
        <w:rPr>
          <w:lang w:val="hr-HR"/>
        </w:rPr>
        <w:t xml:space="preserve">Dijeliti sadržaje </w:t>
      </w:r>
    </w:p>
    <w:p w14:paraId="7A38A1F2" w14:textId="77777777" w:rsidR="00B33088" w:rsidRPr="00877DF6" w:rsidRDefault="00B33088" w:rsidP="009F7403">
      <w:pPr>
        <w:pStyle w:val="ListParagraph"/>
        <w:widowControl/>
        <w:numPr>
          <w:ilvl w:val="0"/>
          <w:numId w:val="5"/>
        </w:numPr>
        <w:autoSpaceDE/>
        <w:autoSpaceDN/>
        <w:spacing w:after="200" w:line="312" w:lineRule="auto"/>
        <w:ind w:left="402" w:hanging="357"/>
        <w:contextualSpacing/>
        <w:rPr>
          <w:lang w:val="hr-HR"/>
        </w:rPr>
      </w:pPr>
      <w:r w:rsidRPr="00877DF6">
        <w:rPr>
          <w:lang w:val="hr-HR"/>
        </w:rPr>
        <w:t>Dodavati različite aplikacije.</w:t>
      </w:r>
    </w:p>
    <w:p w14:paraId="69A9CCCE" w14:textId="77777777" w:rsidR="00B33088" w:rsidRPr="00877DF6" w:rsidRDefault="00B33088" w:rsidP="00B33088">
      <w:pPr>
        <w:rPr>
          <w:lang w:val="hr-HR"/>
        </w:rPr>
      </w:pPr>
      <w:r w:rsidRPr="00877DF6">
        <w:rPr>
          <w:lang w:val="hr-HR"/>
        </w:rPr>
        <w:t xml:space="preserve">Upute kako započeti koristiti MS </w:t>
      </w:r>
      <w:proofErr w:type="spellStart"/>
      <w:r w:rsidRPr="00877DF6">
        <w:rPr>
          <w:lang w:val="hr-HR"/>
        </w:rPr>
        <w:t>Teams</w:t>
      </w:r>
      <w:proofErr w:type="spellEnd"/>
      <w:r w:rsidRPr="00877DF6">
        <w:rPr>
          <w:lang w:val="hr-HR"/>
        </w:rPr>
        <w:t xml:space="preserve"> moguće je pronaći na sljedećim poveznicama (Hrvatski jezik):</w:t>
      </w:r>
    </w:p>
    <w:p w14:paraId="3222D979" w14:textId="77777777" w:rsidR="00B33088" w:rsidRPr="00877DF6" w:rsidRDefault="00923083" w:rsidP="009F7403">
      <w:pPr>
        <w:pStyle w:val="ListParagraph"/>
        <w:widowControl/>
        <w:numPr>
          <w:ilvl w:val="0"/>
          <w:numId w:val="6"/>
        </w:numPr>
        <w:autoSpaceDE/>
        <w:autoSpaceDN/>
        <w:spacing w:after="200" w:line="276" w:lineRule="auto"/>
        <w:contextualSpacing/>
        <w:rPr>
          <w:lang w:val="hr-HR"/>
        </w:rPr>
      </w:pPr>
      <w:hyperlink r:id="rId19" w:history="1">
        <w:r w:rsidR="00B33088" w:rsidRPr="00877DF6">
          <w:rPr>
            <w:rStyle w:val="Hyperlink"/>
            <w:lang w:val="hr-HR"/>
          </w:rPr>
          <w:t>https://support.microsoft.com/hr-hr/teams</w:t>
        </w:r>
      </w:hyperlink>
    </w:p>
    <w:p w14:paraId="7DFDBA3D" w14:textId="77777777" w:rsidR="00B33088" w:rsidRPr="00877DF6" w:rsidRDefault="00923083" w:rsidP="009F7403">
      <w:pPr>
        <w:pStyle w:val="ListParagraph"/>
        <w:widowControl/>
        <w:numPr>
          <w:ilvl w:val="0"/>
          <w:numId w:val="6"/>
        </w:numPr>
        <w:autoSpaceDE/>
        <w:autoSpaceDN/>
        <w:spacing w:after="200" w:line="276" w:lineRule="auto"/>
        <w:contextualSpacing/>
        <w:rPr>
          <w:lang w:val="hr-HR"/>
        </w:rPr>
      </w:pPr>
      <w:hyperlink r:id="rId20" w:history="1">
        <w:r w:rsidR="00B33088" w:rsidRPr="00877DF6">
          <w:rPr>
            <w:rStyle w:val="Hyperlink"/>
            <w:lang w:val="hr-HR"/>
          </w:rPr>
          <w:t>https://www.carnet.hr/wp-content/uploads/2020/03/Microsoft-Teams-U%C4%8Ditelji.pdf</w:t>
        </w:r>
      </w:hyperlink>
    </w:p>
    <w:p w14:paraId="09DEBAB6" w14:textId="77777777" w:rsidR="00B33088" w:rsidRPr="00877DF6" w:rsidRDefault="00923083" w:rsidP="009F7403">
      <w:pPr>
        <w:pStyle w:val="ListParagraph"/>
        <w:widowControl/>
        <w:numPr>
          <w:ilvl w:val="0"/>
          <w:numId w:val="6"/>
        </w:numPr>
        <w:autoSpaceDE/>
        <w:autoSpaceDN/>
        <w:spacing w:after="200" w:line="276" w:lineRule="auto"/>
        <w:contextualSpacing/>
        <w:rPr>
          <w:lang w:val="hr-HR"/>
        </w:rPr>
      </w:pPr>
      <w:hyperlink r:id="rId21" w:history="1">
        <w:r w:rsidR="00B33088" w:rsidRPr="00877DF6">
          <w:rPr>
            <w:rStyle w:val="Hyperlink"/>
            <w:lang w:val="hr-HR"/>
          </w:rPr>
          <w:t>https://hrvatskitelekom.hr/ResourceManager/FileDownload.aspx?rId=13656&amp;rType=2</w:t>
        </w:r>
      </w:hyperlink>
    </w:p>
    <w:p w14:paraId="40AD9808" w14:textId="77777777" w:rsidR="00B33088" w:rsidRPr="00877DF6" w:rsidRDefault="00B33088" w:rsidP="00B33088">
      <w:pPr>
        <w:rPr>
          <w:lang w:val="hr-HR"/>
        </w:rPr>
      </w:pPr>
      <w:r w:rsidRPr="00877DF6">
        <w:rPr>
          <w:lang w:val="hr-HR"/>
        </w:rPr>
        <w:t xml:space="preserve">Za implementaciju i provedbu upitnika o zadovoljstvu polaznika obukom preporuča se koristiti alat MS </w:t>
      </w:r>
      <w:proofErr w:type="spellStart"/>
      <w:r w:rsidRPr="00877DF6">
        <w:rPr>
          <w:lang w:val="hr-HR"/>
        </w:rPr>
        <w:t>Forms</w:t>
      </w:r>
      <w:proofErr w:type="spellEnd"/>
      <w:r w:rsidRPr="00877DF6">
        <w:rPr>
          <w:lang w:val="hr-HR"/>
        </w:rPr>
        <w:t xml:space="preserve"> koji se također može integrirati u MS </w:t>
      </w:r>
      <w:proofErr w:type="spellStart"/>
      <w:r w:rsidRPr="00877DF6">
        <w:rPr>
          <w:lang w:val="hr-HR"/>
        </w:rPr>
        <w:t>Teams</w:t>
      </w:r>
      <w:proofErr w:type="spellEnd"/>
      <w:r w:rsidRPr="00877DF6">
        <w:rPr>
          <w:lang w:val="hr-HR"/>
        </w:rPr>
        <w:t xml:space="preserve"> okolinu.</w:t>
      </w:r>
    </w:p>
    <w:p w14:paraId="5EAE426C" w14:textId="77777777" w:rsidR="00B33088" w:rsidRPr="00877DF6" w:rsidRDefault="00B33088" w:rsidP="00B33088">
      <w:pPr>
        <w:pStyle w:val="Heading2"/>
        <w:keepNext/>
        <w:keepLines/>
        <w:widowControl/>
        <w:autoSpaceDE/>
        <w:autoSpaceDN/>
        <w:spacing w:after="0"/>
        <w:ind w:left="576" w:hanging="576"/>
        <w:rPr>
          <w:lang w:val="hr-HR"/>
        </w:rPr>
      </w:pPr>
      <w:bookmarkStart w:id="10" w:name="_Toc49931474"/>
      <w:r w:rsidRPr="00877DF6">
        <w:rPr>
          <w:lang w:val="hr-HR"/>
        </w:rPr>
        <w:t xml:space="preserve">Specifične upute za organiziranje obuke u MS </w:t>
      </w:r>
      <w:proofErr w:type="spellStart"/>
      <w:r w:rsidRPr="00877DF6">
        <w:rPr>
          <w:lang w:val="hr-HR"/>
        </w:rPr>
        <w:t>Teamsima</w:t>
      </w:r>
      <w:bookmarkEnd w:id="10"/>
      <w:proofErr w:type="spellEnd"/>
    </w:p>
    <w:p w14:paraId="5E370911" w14:textId="77777777" w:rsidR="00B33088" w:rsidRPr="00877DF6" w:rsidRDefault="00B33088" w:rsidP="00B33088">
      <w:pPr>
        <w:rPr>
          <w:lang w:val="hr-HR"/>
        </w:rPr>
      </w:pPr>
      <w:r w:rsidRPr="00877DF6">
        <w:rPr>
          <w:lang w:val="hr-HR"/>
        </w:rPr>
        <w:t xml:space="preserve">Prije početka održavanja obuka treneri/mentori trebaju dobro proučiti rad u MS </w:t>
      </w:r>
      <w:proofErr w:type="spellStart"/>
      <w:r w:rsidRPr="00877DF6">
        <w:rPr>
          <w:lang w:val="hr-HR"/>
        </w:rPr>
        <w:t>Teamsima</w:t>
      </w:r>
      <w:proofErr w:type="spellEnd"/>
      <w:r w:rsidRPr="00877DF6">
        <w:rPr>
          <w:lang w:val="hr-HR"/>
        </w:rPr>
        <w:t xml:space="preserve"> na gornjim poveznicama.</w:t>
      </w:r>
    </w:p>
    <w:p w14:paraId="0063B73B" w14:textId="77777777" w:rsidR="00B33088" w:rsidRPr="00877DF6" w:rsidRDefault="00B33088" w:rsidP="00B33088">
      <w:pPr>
        <w:rPr>
          <w:lang w:val="hr-HR"/>
        </w:rPr>
      </w:pPr>
      <w:r w:rsidRPr="00877DF6">
        <w:rPr>
          <w:lang w:val="hr-HR"/>
        </w:rPr>
        <w:t>Za svaku grupu polaznika (do 20), trener otvara tim u koji poziva sve polaznike koristeći njihove adrese elektroničke pošte na koje im je vezan Office 365 korisnički račun. S obzirom da se Office 365 tek počinje koristiti u obrazovnom sustavu Crne Gore, nastavnici vjerojatno nemaju iskustva s tim alatima, pa trener treba i u tom segmentu pružiti podršku i savjet onima koji se neće odmah snaći.</w:t>
      </w:r>
    </w:p>
    <w:p w14:paraId="0C79150C" w14:textId="77777777" w:rsidR="00B33088" w:rsidRPr="00877DF6" w:rsidRDefault="00B33088" w:rsidP="00B33088">
      <w:pPr>
        <w:rPr>
          <w:lang w:val="hr-HR"/>
        </w:rPr>
      </w:pPr>
      <w:r w:rsidRPr="00877DF6">
        <w:rPr>
          <w:lang w:val="hr-HR"/>
        </w:rPr>
        <w:t>Osim polaznika koji su dodijeljeni pojedinom treneru, trener poziva u tim i osobu iz Projektnog ureda koja je zadužena za nadzor obuka.</w:t>
      </w:r>
    </w:p>
    <w:p w14:paraId="1C293332" w14:textId="77777777" w:rsidR="00B33088" w:rsidRPr="00877DF6" w:rsidRDefault="00B33088" w:rsidP="00B33088">
      <w:pPr>
        <w:rPr>
          <w:lang w:val="hr-HR"/>
        </w:rPr>
      </w:pPr>
      <w:r w:rsidRPr="00877DF6">
        <w:rPr>
          <w:lang w:val="hr-HR"/>
        </w:rPr>
        <w:t>Prije početka same obuke, mentor izrađuje kalendar obuke koristeći kalendar iz ovoga dokumenta, ali u njega upisuje stvarne datume, ovisno o datumu početka same obuke. Također, nakon što su svi polaznici pozvani, zakazuje sve sastanke/virtualne učionice u skladu s kalendarom, a sam bira vrijeme unutar određenog dana za pojedinu virtualnu učionicu. Moguće je i spojiti nekoliko virtualnih učionica u jednu, ako tako odgovara mentoru i/ili grupi. Svaku virtualnu učionicu je potrebno snimiti i podijeliti snimku s polaznicima, kao i PowerPoint prezentaciju koja je korištena.</w:t>
      </w:r>
    </w:p>
    <w:p w14:paraId="739DD21A" w14:textId="77777777" w:rsidR="00B33088" w:rsidRPr="00877DF6" w:rsidRDefault="00B33088" w:rsidP="00B33088">
      <w:pPr>
        <w:rPr>
          <w:lang w:val="hr-HR"/>
        </w:rPr>
      </w:pPr>
      <w:r w:rsidRPr="00877DF6">
        <w:rPr>
          <w:lang w:val="hr-HR"/>
        </w:rPr>
        <w:t xml:space="preserve">Sve zajedničke aktivnosti koje podrazumijevaju diskusije ili objavu rezultata vode se u </w:t>
      </w:r>
      <w:r w:rsidRPr="00877DF6">
        <w:rPr>
          <w:lang w:val="hr-HR"/>
        </w:rPr>
        <w:lastRenderedPageBreak/>
        <w:t>Razgovorima (</w:t>
      </w:r>
      <w:r w:rsidRPr="00877DF6">
        <w:rPr>
          <w:i/>
          <w:lang w:val="hr-HR"/>
        </w:rPr>
        <w:t>Posts</w:t>
      </w:r>
      <w:r w:rsidRPr="00877DF6">
        <w:rPr>
          <w:lang w:val="hr-HR"/>
        </w:rPr>
        <w:t>) u kanalu Općenito (</w:t>
      </w:r>
      <w:r w:rsidRPr="00877DF6">
        <w:rPr>
          <w:i/>
          <w:lang w:val="hr-HR"/>
        </w:rPr>
        <w:t>General</w:t>
      </w:r>
      <w:r w:rsidRPr="00877DF6">
        <w:rPr>
          <w:lang w:val="hr-HR"/>
        </w:rPr>
        <w:t>). Za svaku aktivnost, mentor otvara zasebni razgovor (</w:t>
      </w:r>
      <w:proofErr w:type="spellStart"/>
      <w:r w:rsidRPr="00877DF6">
        <w:rPr>
          <w:i/>
          <w:lang w:val="hr-HR"/>
        </w:rPr>
        <w:t>thread</w:t>
      </w:r>
      <w:proofErr w:type="spellEnd"/>
      <w:r w:rsidRPr="00877DF6">
        <w:rPr>
          <w:lang w:val="hr-HR"/>
        </w:rPr>
        <w:t>), upisuje u prvoj poruci upute za aktivnost, te informira polaznike o rokovima za tu aktivnost, te ih moli da svoja razmišljanja ili rezultate grupe objavljuju kao odgovore na tu prvu poruku.</w:t>
      </w:r>
    </w:p>
    <w:p w14:paraId="0892354F" w14:textId="77777777" w:rsidR="00B33088" w:rsidRPr="00877DF6" w:rsidRDefault="00B33088" w:rsidP="00B33088">
      <w:pPr>
        <w:rPr>
          <w:lang w:val="hr-HR"/>
        </w:rPr>
      </w:pPr>
      <w:r w:rsidRPr="00877DF6">
        <w:rPr>
          <w:lang w:val="hr-HR"/>
        </w:rPr>
        <w:t>Tijekom obuke, polaznici će se dva puta raspodijeliti u grupe, te mentor treba otvoriti kanale unutar tima za svaku grupu. Na primjer, ako će se polaznici dijeliti u pet grupa, tijekom prvog tjedna mentor otvara pet kanala, a krajem prvog tjedna, kao pripremu za  početak drugog tjedna otvara novih pet kanala, jer će biti drugačija raspodjela polaznika u grupe. Kanali trebaju biti privatni, tako da ih mogu vidjeti samo članovi grupe i mentor.</w:t>
      </w:r>
    </w:p>
    <w:p w14:paraId="6C13CB53" w14:textId="77777777" w:rsidR="00B33088" w:rsidRPr="00877DF6" w:rsidRDefault="00B33088" w:rsidP="00B33088">
      <w:pPr>
        <w:rPr>
          <w:lang w:val="hr-HR"/>
        </w:rPr>
      </w:pPr>
      <w:r w:rsidRPr="00877DF6">
        <w:rPr>
          <w:lang w:val="hr-HR"/>
        </w:rPr>
        <w:t xml:space="preserve">Polaznike je potrebno poticati da  unutar svojih kanala koriste ugrađene aplikacije kao što su Wiki, OneNote ili Microsoft alati za izradu vježbi, a s ostalim grupama mogu podijeliti sliku ekrana krajnjeg rezultata, kako ne bi gubili vrijeme na preuzimanje i ponovno dijeljenje datoteka. Preporučljivo je da koriste alate unutar MS </w:t>
      </w:r>
      <w:proofErr w:type="spellStart"/>
      <w:r w:rsidRPr="00877DF6">
        <w:rPr>
          <w:lang w:val="hr-HR"/>
        </w:rPr>
        <w:t>Teamsa</w:t>
      </w:r>
      <w:proofErr w:type="spellEnd"/>
      <w:r w:rsidRPr="00877DF6">
        <w:rPr>
          <w:lang w:val="hr-HR"/>
        </w:rPr>
        <w:t>, jer ti alati potiču zajednički rad i kolaboraciju.</w:t>
      </w:r>
    </w:p>
    <w:p w14:paraId="4E6C0EC3" w14:textId="77777777" w:rsidR="00B33088" w:rsidRPr="00877DF6" w:rsidRDefault="00B33088" w:rsidP="00B33088">
      <w:pPr>
        <w:rPr>
          <w:lang w:val="hr-HR"/>
        </w:rPr>
      </w:pPr>
      <w:r w:rsidRPr="00877DF6">
        <w:rPr>
          <w:lang w:val="hr-HR"/>
        </w:rPr>
        <w:t xml:space="preserve">Ako se neki polaznik ili grupa ne javlja, poželjno je da ih mentor podsjeti na rokove koristeći MS </w:t>
      </w:r>
      <w:proofErr w:type="spellStart"/>
      <w:r w:rsidRPr="00877DF6">
        <w:rPr>
          <w:lang w:val="hr-HR"/>
        </w:rPr>
        <w:t>Teams</w:t>
      </w:r>
      <w:proofErr w:type="spellEnd"/>
      <w:r w:rsidRPr="00877DF6">
        <w:rPr>
          <w:lang w:val="hr-HR"/>
        </w:rPr>
        <w:t>, a ako i dalje nema rezultata, preporuča se kontakt drugim kanalima kao što je elektronička pošta ili mobilni telefon.</w:t>
      </w:r>
    </w:p>
    <w:p w14:paraId="227F1FFD" w14:textId="77777777" w:rsidR="00B33088" w:rsidRPr="00877DF6" w:rsidRDefault="00B33088" w:rsidP="00B33088">
      <w:pPr>
        <w:pStyle w:val="Heading1"/>
        <w:keepNext/>
        <w:keepLines/>
        <w:widowControl/>
        <w:autoSpaceDE/>
        <w:autoSpaceDN/>
        <w:spacing w:before="480" w:after="0"/>
        <w:ind w:left="432" w:hanging="432"/>
        <w:rPr>
          <w:lang w:val="hr-HR"/>
        </w:rPr>
      </w:pPr>
      <w:bookmarkStart w:id="11" w:name="_Toc49931475"/>
      <w:r w:rsidRPr="00877DF6">
        <w:rPr>
          <w:lang w:val="hr-HR"/>
        </w:rPr>
        <w:t>Savjeti za održavanje virtualne učionice</w:t>
      </w:r>
      <w:bookmarkEnd w:id="11"/>
      <w:r w:rsidRPr="00877DF6">
        <w:rPr>
          <w:lang w:val="hr-HR"/>
        </w:rPr>
        <w:t xml:space="preserve"> </w:t>
      </w:r>
    </w:p>
    <w:p w14:paraId="01FAFBE4" w14:textId="77777777" w:rsidR="00B33088" w:rsidRPr="00877DF6" w:rsidRDefault="00B33088" w:rsidP="00B33088">
      <w:pPr>
        <w:pStyle w:val="Heading2"/>
        <w:keepNext/>
        <w:keepLines/>
        <w:widowControl/>
        <w:autoSpaceDE/>
        <w:autoSpaceDN/>
        <w:spacing w:after="0"/>
        <w:ind w:left="576" w:hanging="576"/>
        <w:rPr>
          <w:lang w:val="hr-HR"/>
        </w:rPr>
      </w:pPr>
      <w:bookmarkStart w:id="12" w:name="_Toc49931476"/>
      <w:r w:rsidRPr="00877DF6">
        <w:rPr>
          <w:lang w:val="hr-HR"/>
        </w:rPr>
        <w:t>Priprema</w:t>
      </w:r>
      <w:bookmarkEnd w:id="12"/>
    </w:p>
    <w:p w14:paraId="149DF82D" w14:textId="77777777" w:rsidR="00B33088" w:rsidRPr="00877DF6" w:rsidRDefault="00B33088" w:rsidP="00B33088">
      <w:pPr>
        <w:rPr>
          <w:lang w:val="hr-HR"/>
        </w:rPr>
      </w:pPr>
      <w:r w:rsidRPr="00877DF6">
        <w:rPr>
          <w:lang w:val="hr-HR"/>
        </w:rPr>
        <w:t xml:space="preserve">S obzirom da za vrijeme virtualne učionice nema susreta licem u lice s  polaznicima, potrebno je temeljito planirati održavanje virtualne </w:t>
      </w:r>
      <w:proofErr w:type="spellStart"/>
      <w:r w:rsidRPr="00877DF6">
        <w:rPr>
          <w:lang w:val="hr-HR"/>
        </w:rPr>
        <w:t>ućionice</w:t>
      </w:r>
      <w:proofErr w:type="spellEnd"/>
      <w:r w:rsidRPr="00877DF6">
        <w:rPr>
          <w:lang w:val="hr-HR"/>
        </w:rPr>
        <w:t>.</w:t>
      </w:r>
    </w:p>
    <w:p w14:paraId="0B469F7C" w14:textId="77777777" w:rsidR="00B33088" w:rsidRPr="00877DF6" w:rsidRDefault="00B33088" w:rsidP="00B33088">
      <w:pPr>
        <w:rPr>
          <w:lang w:val="hr-HR"/>
        </w:rPr>
      </w:pPr>
      <w:r w:rsidRPr="00877DF6">
        <w:rPr>
          <w:lang w:val="hr-HR"/>
        </w:rPr>
        <w:t>Faza planiranja uključuje:</w:t>
      </w:r>
    </w:p>
    <w:p w14:paraId="2F6106F4" w14:textId="77777777" w:rsidR="00B33088" w:rsidRPr="00877DF6" w:rsidRDefault="00B33088" w:rsidP="009F7403">
      <w:pPr>
        <w:pStyle w:val="ListParagraph"/>
        <w:widowControl/>
        <w:numPr>
          <w:ilvl w:val="0"/>
          <w:numId w:val="6"/>
        </w:numPr>
        <w:autoSpaceDE/>
        <w:autoSpaceDN/>
        <w:spacing w:after="200" w:line="312" w:lineRule="auto"/>
        <w:ind w:hanging="357"/>
        <w:contextualSpacing/>
        <w:rPr>
          <w:lang w:val="hr-HR"/>
        </w:rPr>
      </w:pPr>
      <w:r w:rsidRPr="00877DF6">
        <w:rPr>
          <w:lang w:val="hr-HR"/>
        </w:rPr>
        <w:t>Upoznavanje polaznika i njihovih specifičnih potreba</w:t>
      </w:r>
    </w:p>
    <w:p w14:paraId="38548D3E" w14:textId="77777777" w:rsidR="00B33088" w:rsidRPr="00877DF6" w:rsidRDefault="00B33088" w:rsidP="009F7403">
      <w:pPr>
        <w:pStyle w:val="ListParagraph"/>
        <w:widowControl/>
        <w:numPr>
          <w:ilvl w:val="0"/>
          <w:numId w:val="6"/>
        </w:numPr>
        <w:autoSpaceDE/>
        <w:autoSpaceDN/>
        <w:spacing w:after="200" w:line="312" w:lineRule="auto"/>
        <w:ind w:hanging="357"/>
        <w:contextualSpacing/>
        <w:rPr>
          <w:lang w:val="hr-HR"/>
        </w:rPr>
      </w:pPr>
      <w:r w:rsidRPr="00877DF6">
        <w:rPr>
          <w:lang w:val="hr-HR"/>
        </w:rPr>
        <w:t>Planiranje odgovarajućeg vremena za virtualnu učionicu i usklađivanje rasporeda svih polaznika</w:t>
      </w:r>
    </w:p>
    <w:p w14:paraId="1EBB4BC2" w14:textId="77777777" w:rsidR="00B33088" w:rsidRPr="00877DF6" w:rsidRDefault="00B33088" w:rsidP="009F7403">
      <w:pPr>
        <w:pStyle w:val="ListParagraph"/>
        <w:widowControl/>
        <w:numPr>
          <w:ilvl w:val="0"/>
          <w:numId w:val="6"/>
        </w:numPr>
        <w:autoSpaceDE/>
        <w:autoSpaceDN/>
        <w:spacing w:after="200" w:line="312" w:lineRule="auto"/>
        <w:ind w:hanging="357"/>
        <w:contextualSpacing/>
        <w:rPr>
          <w:lang w:val="hr-HR"/>
        </w:rPr>
      </w:pPr>
      <w:r w:rsidRPr="00877DF6">
        <w:rPr>
          <w:lang w:val="hr-HR"/>
        </w:rPr>
        <w:t>Slanje unaprijed svih relevantnih materijala polaznicima</w:t>
      </w:r>
    </w:p>
    <w:p w14:paraId="125608DA" w14:textId="77777777" w:rsidR="00B33088" w:rsidRPr="00877DF6" w:rsidRDefault="00B33088" w:rsidP="009F7403">
      <w:pPr>
        <w:pStyle w:val="ListParagraph"/>
        <w:widowControl/>
        <w:numPr>
          <w:ilvl w:val="0"/>
          <w:numId w:val="6"/>
        </w:numPr>
        <w:autoSpaceDE/>
        <w:autoSpaceDN/>
        <w:spacing w:after="200" w:line="312" w:lineRule="auto"/>
        <w:ind w:hanging="357"/>
        <w:contextualSpacing/>
        <w:rPr>
          <w:lang w:val="hr-HR"/>
        </w:rPr>
      </w:pPr>
      <w:r w:rsidRPr="00877DF6">
        <w:rPr>
          <w:lang w:val="hr-HR"/>
        </w:rPr>
        <w:t>Upoznavanje detalja u radu s mrežnim alatom</w:t>
      </w:r>
    </w:p>
    <w:p w14:paraId="099E4F97" w14:textId="77777777" w:rsidR="00B33088" w:rsidRPr="00877DF6" w:rsidRDefault="00B33088" w:rsidP="009F7403">
      <w:pPr>
        <w:pStyle w:val="ListParagraph"/>
        <w:widowControl/>
        <w:numPr>
          <w:ilvl w:val="0"/>
          <w:numId w:val="6"/>
        </w:numPr>
        <w:autoSpaceDE/>
        <w:autoSpaceDN/>
        <w:spacing w:after="200" w:line="312" w:lineRule="auto"/>
        <w:ind w:hanging="357"/>
        <w:contextualSpacing/>
        <w:rPr>
          <w:lang w:val="hr-HR"/>
        </w:rPr>
      </w:pPr>
      <w:r w:rsidRPr="00877DF6">
        <w:rPr>
          <w:lang w:val="hr-HR"/>
        </w:rPr>
        <w:t>Umetanje u sadržaj virtualne učionice puno interakcija (postavljanje pitanja, kvizova, itd.)</w:t>
      </w:r>
    </w:p>
    <w:p w14:paraId="196016C5" w14:textId="77777777" w:rsidR="00B33088" w:rsidRPr="00877DF6" w:rsidRDefault="00B33088" w:rsidP="009F7403">
      <w:pPr>
        <w:pStyle w:val="ListParagraph"/>
        <w:widowControl/>
        <w:numPr>
          <w:ilvl w:val="0"/>
          <w:numId w:val="6"/>
        </w:numPr>
        <w:autoSpaceDE/>
        <w:autoSpaceDN/>
        <w:spacing w:after="200" w:line="312" w:lineRule="auto"/>
        <w:ind w:hanging="357"/>
        <w:contextualSpacing/>
        <w:rPr>
          <w:lang w:val="hr-HR"/>
        </w:rPr>
      </w:pPr>
      <w:r w:rsidRPr="00877DF6">
        <w:rPr>
          <w:lang w:val="hr-HR"/>
        </w:rPr>
        <w:t>Ponekad se virtualne učionice doživljavaju kao dosadne i neprivlačne, tako da trener treba uložiti više napora u vizualne sadržaje u svom izlaganju, na primjer:</w:t>
      </w:r>
    </w:p>
    <w:p w14:paraId="16563EEA"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Odvajanje dugačkih dijelova teksta s podnaslovima i razmakom između odlomaka</w:t>
      </w:r>
    </w:p>
    <w:p w14:paraId="05B84518"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Ugrađivanje relevantne i privlačne slike</w:t>
      </w:r>
    </w:p>
    <w:p w14:paraId="093F5209"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Cilj je atraktivnost, ali i svrsishodnost</w:t>
      </w:r>
    </w:p>
    <w:p w14:paraId="5D3ACC1B" w14:textId="77777777" w:rsidR="00B33088" w:rsidRPr="00877DF6" w:rsidRDefault="00B33088" w:rsidP="00B33088">
      <w:pPr>
        <w:pStyle w:val="Heading2"/>
        <w:keepNext/>
        <w:keepLines/>
        <w:widowControl/>
        <w:autoSpaceDE/>
        <w:autoSpaceDN/>
        <w:spacing w:after="0"/>
        <w:ind w:left="576" w:hanging="576"/>
        <w:rPr>
          <w:lang w:val="hr-HR"/>
        </w:rPr>
      </w:pPr>
      <w:bookmarkStart w:id="13" w:name="_Toc49931477"/>
      <w:r w:rsidRPr="00877DF6">
        <w:rPr>
          <w:lang w:val="hr-HR"/>
        </w:rPr>
        <w:lastRenderedPageBreak/>
        <w:t>Implementacija</w:t>
      </w:r>
      <w:bookmarkEnd w:id="13"/>
    </w:p>
    <w:p w14:paraId="33B5016D" w14:textId="77777777" w:rsidR="00B33088" w:rsidRPr="00877DF6" w:rsidRDefault="00B33088" w:rsidP="00B33088">
      <w:pPr>
        <w:rPr>
          <w:lang w:val="hr-HR"/>
        </w:rPr>
      </w:pPr>
      <w:r w:rsidRPr="00877DF6">
        <w:rPr>
          <w:lang w:val="hr-HR"/>
        </w:rPr>
        <w:t>Iako će trener podučavati polaznike istim sadržajima kao što bi i u učionici, u internetskom okruženju moraju se primijeniti neka drugačija pravila:</w:t>
      </w:r>
    </w:p>
    <w:p w14:paraId="42046F5D" w14:textId="77777777" w:rsidR="00B33088" w:rsidRPr="00877DF6" w:rsidRDefault="00B33088" w:rsidP="009F7403">
      <w:pPr>
        <w:pStyle w:val="ListParagraph"/>
        <w:widowControl/>
        <w:numPr>
          <w:ilvl w:val="0"/>
          <w:numId w:val="6"/>
        </w:numPr>
        <w:autoSpaceDE/>
        <w:autoSpaceDN/>
        <w:spacing w:after="200" w:line="312" w:lineRule="auto"/>
        <w:ind w:hanging="357"/>
        <w:contextualSpacing/>
        <w:rPr>
          <w:lang w:val="hr-HR"/>
        </w:rPr>
      </w:pPr>
      <w:r w:rsidRPr="00877DF6">
        <w:rPr>
          <w:lang w:val="hr-HR"/>
        </w:rPr>
        <w:t xml:space="preserve">Trener bi trebao biti još prisutniji i </w:t>
      </w:r>
      <w:proofErr w:type="spellStart"/>
      <w:r w:rsidRPr="00877DF6">
        <w:rPr>
          <w:lang w:val="hr-HR"/>
        </w:rPr>
        <w:t>uključeniji</w:t>
      </w:r>
      <w:proofErr w:type="spellEnd"/>
      <w:r w:rsidRPr="00877DF6">
        <w:rPr>
          <w:lang w:val="hr-HR"/>
        </w:rPr>
        <w:t xml:space="preserve"> tijekom virtualne učionice, u odnosu na standardnu učionicu. Evo nekoliko savjeta kako to postići:</w:t>
      </w:r>
    </w:p>
    <w:p w14:paraId="3F31288A"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Slanje poruke dobrodošlice prije virtualne učionice za postizanje odnosa s polaznicima</w:t>
      </w:r>
    </w:p>
    <w:p w14:paraId="5BED033C"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 xml:space="preserve">Odgovaranje na pitanja postavljena na forumu za diskusiju </w:t>
      </w:r>
    </w:p>
    <w:p w14:paraId="2EA1EB1E"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Sve predavanja se trebaju snimati i stalno biti dostupna polaznicima</w:t>
      </w:r>
    </w:p>
    <w:p w14:paraId="14C59AF8" w14:textId="77777777" w:rsidR="00B33088" w:rsidRPr="00877DF6" w:rsidRDefault="00B33088" w:rsidP="009F7403">
      <w:pPr>
        <w:pStyle w:val="ListParagraph"/>
        <w:widowControl/>
        <w:numPr>
          <w:ilvl w:val="0"/>
          <w:numId w:val="6"/>
        </w:numPr>
        <w:autoSpaceDE/>
        <w:autoSpaceDN/>
        <w:spacing w:after="200" w:line="312" w:lineRule="auto"/>
        <w:ind w:hanging="357"/>
        <w:contextualSpacing/>
        <w:rPr>
          <w:lang w:val="hr-HR"/>
        </w:rPr>
      </w:pPr>
      <w:r w:rsidRPr="00877DF6">
        <w:rPr>
          <w:lang w:val="hr-HR"/>
        </w:rPr>
        <w:t>U mrežnom okruženju još je važnije jasno komunicirati, jer polaznici ne vide trenera licem u lice i moguća su neka pogrešna tumačenja i komunikacijski izazovi. Evo nekoliko savjeta:</w:t>
      </w:r>
    </w:p>
    <w:p w14:paraId="7BD6D0FD"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Napisati više uputa nego što je potrebno za redovnu nastavu</w:t>
      </w:r>
    </w:p>
    <w:p w14:paraId="7B1C8340"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Izrada dvominutnog videa za objašnjenje nekih detalja zadatka, tako da je taj video zapis stalno dostupan polaznicima</w:t>
      </w:r>
    </w:p>
    <w:p w14:paraId="0FE42C82"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 xml:space="preserve">Dijeljenje dodatnih primjera </w:t>
      </w:r>
    </w:p>
    <w:p w14:paraId="3F8C2D40" w14:textId="77777777" w:rsidR="00B33088" w:rsidRPr="00877DF6" w:rsidRDefault="00B33088" w:rsidP="009F7403">
      <w:pPr>
        <w:pStyle w:val="ListParagraph"/>
        <w:widowControl/>
        <w:numPr>
          <w:ilvl w:val="0"/>
          <w:numId w:val="6"/>
        </w:numPr>
        <w:autoSpaceDE/>
        <w:autoSpaceDN/>
        <w:spacing w:after="200" w:line="312" w:lineRule="auto"/>
        <w:ind w:hanging="357"/>
        <w:contextualSpacing/>
        <w:rPr>
          <w:lang w:val="hr-HR"/>
        </w:rPr>
      </w:pPr>
      <w:r w:rsidRPr="00877DF6">
        <w:rPr>
          <w:lang w:val="hr-HR"/>
        </w:rPr>
        <w:t>Ako trener nema iskustva u radu s virtualnim učionicama, preporučljivo je ostati autentičan i ponašati se kao da je u učionici. Evo nekoliko savjeta:</w:t>
      </w:r>
    </w:p>
    <w:p w14:paraId="7FB0C8A9"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Humor i opušteni stil poučavanja su poželjni</w:t>
      </w:r>
    </w:p>
    <w:p w14:paraId="3C0F087C" w14:textId="77777777" w:rsidR="00B33088" w:rsidRPr="00877DF6" w:rsidRDefault="00B33088" w:rsidP="009F7403">
      <w:pPr>
        <w:pStyle w:val="ListParagraph"/>
        <w:widowControl/>
        <w:numPr>
          <w:ilvl w:val="1"/>
          <w:numId w:val="6"/>
        </w:numPr>
        <w:tabs>
          <w:tab w:val="left" w:pos="851"/>
        </w:tabs>
        <w:autoSpaceDE/>
        <w:autoSpaceDN/>
        <w:spacing w:after="200" w:line="312" w:lineRule="auto"/>
        <w:ind w:hanging="357"/>
        <w:contextualSpacing/>
        <w:rPr>
          <w:lang w:val="hr-HR"/>
        </w:rPr>
      </w:pPr>
      <w:r w:rsidRPr="00877DF6">
        <w:rPr>
          <w:lang w:val="hr-HR"/>
        </w:rPr>
        <w:t>Pismena komunikacija prije i poslije nastave treba biti puna topline, razumijevanja i ljubaznosti</w:t>
      </w:r>
    </w:p>
    <w:p w14:paraId="27C55816" w14:textId="77777777" w:rsidR="00B33088" w:rsidRPr="00877DF6" w:rsidRDefault="00B33088" w:rsidP="009F7403">
      <w:pPr>
        <w:pStyle w:val="ListParagraph"/>
        <w:widowControl/>
        <w:numPr>
          <w:ilvl w:val="0"/>
          <w:numId w:val="6"/>
        </w:numPr>
        <w:autoSpaceDE/>
        <w:autoSpaceDN/>
        <w:spacing w:after="200" w:line="312" w:lineRule="auto"/>
        <w:ind w:hanging="357"/>
        <w:contextualSpacing/>
        <w:rPr>
          <w:lang w:val="hr-HR"/>
        </w:rPr>
      </w:pPr>
      <w:r w:rsidRPr="00877DF6">
        <w:rPr>
          <w:lang w:val="hr-HR"/>
        </w:rPr>
        <w:t>S obzirom da je udaljenost komunikacijska prepreka, trener ju može smanjiti ako:</w:t>
      </w:r>
    </w:p>
    <w:p w14:paraId="58D11211"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Često pita polaznike za povratne informacije o njihovom zadovoljstvu jasnoćom lekcija</w:t>
      </w:r>
    </w:p>
    <w:p w14:paraId="67AEFA5A" w14:textId="77777777" w:rsidR="00B33088" w:rsidRPr="00877DF6" w:rsidRDefault="00B33088" w:rsidP="009F7403">
      <w:pPr>
        <w:pStyle w:val="ListParagraph"/>
        <w:widowControl/>
        <w:numPr>
          <w:ilvl w:val="1"/>
          <w:numId w:val="6"/>
        </w:numPr>
        <w:autoSpaceDE/>
        <w:autoSpaceDN/>
        <w:spacing w:after="200" w:line="312" w:lineRule="auto"/>
        <w:ind w:hanging="357"/>
        <w:contextualSpacing/>
        <w:rPr>
          <w:lang w:val="hr-HR"/>
        </w:rPr>
      </w:pPr>
      <w:r w:rsidRPr="00877DF6">
        <w:rPr>
          <w:lang w:val="hr-HR"/>
        </w:rPr>
        <w:t>Zamoli svoje kolege da sudjeluju u jednoj od virtualnih učionica i dobije od njih iskrene povratne informacije</w:t>
      </w:r>
    </w:p>
    <w:p w14:paraId="3EC74947" w14:textId="77777777" w:rsidR="00B33088" w:rsidRPr="00877DF6" w:rsidRDefault="00B33088" w:rsidP="00B33088">
      <w:pPr>
        <w:pStyle w:val="Heading1"/>
        <w:keepNext/>
        <w:keepLines/>
        <w:widowControl/>
        <w:autoSpaceDE/>
        <w:autoSpaceDN/>
        <w:spacing w:before="480" w:after="0"/>
        <w:ind w:left="432" w:hanging="432"/>
        <w:rPr>
          <w:lang w:val="hr-HR"/>
        </w:rPr>
      </w:pPr>
      <w:bookmarkStart w:id="14" w:name="_Toc49931478"/>
      <w:r w:rsidRPr="00877DF6">
        <w:rPr>
          <w:lang w:val="hr-HR"/>
        </w:rPr>
        <w:t xml:space="preserve">Savjeti za </w:t>
      </w:r>
      <w:proofErr w:type="spellStart"/>
      <w:r w:rsidRPr="00877DF6">
        <w:rPr>
          <w:lang w:val="hr-HR"/>
        </w:rPr>
        <w:t>moderiranje</w:t>
      </w:r>
      <w:proofErr w:type="spellEnd"/>
      <w:r w:rsidRPr="00877DF6">
        <w:rPr>
          <w:lang w:val="hr-HR"/>
        </w:rPr>
        <w:t xml:space="preserve"> online diskusije</w:t>
      </w:r>
      <w:bookmarkEnd w:id="14"/>
    </w:p>
    <w:p w14:paraId="7E5308EC" w14:textId="77777777" w:rsidR="00B33088" w:rsidRPr="00877DF6" w:rsidRDefault="00B33088" w:rsidP="00B33088">
      <w:pPr>
        <w:rPr>
          <w:lang w:val="hr-HR"/>
        </w:rPr>
      </w:pPr>
      <w:r w:rsidRPr="00877DF6">
        <w:rPr>
          <w:lang w:val="hr-HR"/>
        </w:rPr>
        <w:t>U suradničkom mrežnom učenju, grupa polaznika stvara sinergiju oko zajedničkih ciljeva učenja. Mentor je odgovoran da je zamišljeni obrazovni proces organiziran, poticajan i učinkovit. Glavni zadaci mentora su sljedeći:</w:t>
      </w:r>
    </w:p>
    <w:p w14:paraId="528A47A9"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pružanje informacija o zadacima/vježbama, rokovima i mjestima za prijenos ili preuzimanje datoteka;</w:t>
      </w:r>
    </w:p>
    <w:p w14:paraId="1DEBF709"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praćenje polaznika tijekom njihovog rada provjeravanjem tijeka rada i pojedinačnih ili grupnih rezultata, formiranja i otvaranja grupa, te uključivanje u grupnu dinamiku, ako je potrebno zbog potencijalnih konflikata ili blokada u grupi;</w:t>
      </w:r>
    </w:p>
    <w:p w14:paraId="0070E98B"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pokretanje i zaključivanje diskusija;</w:t>
      </w:r>
    </w:p>
    <w:p w14:paraId="06BC21BD"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odgovaranje na pitanja koja se tiču zadataka, rokova ili upotrebe alata za učenje;</w:t>
      </w:r>
    </w:p>
    <w:p w14:paraId="7A66F187"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motiviranje polaznika na rad, razmišljanje i razmjenu ideja;</w:t>
      </w:r>
    </w:p>
    <w:p w14:paraId="5A4CB147"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lastRenderedPageBreak/>
        <w:t>održavanje kontakata s drugim partnerima u procesu (npr. administrator, stručnjak za nadzor provedbe, tehničar); i</w:t>
      </w:r>
    </w:p>
    <w:p w14:paraId="4B39E24F"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organizira završnu evaluaciju e-obuke.</w:t>
      </w:r>
    </w:p>
    <w:p w14:paraId="06ABD1A9" w14:textId="77777777" w:rsidR="00B33088" w:rsidRPr="00877DF6" w:rsidRDefault="00B33088" w:rsidP="00B33088">
      <w:pPr>
        <w:rPr>
          <w:lang w:val="hr-HR"/>
        </w:rPr>
      </w:pPr>
      <w:r w:rsidRPr="00877DF6">
        <w:rPr>
          <w:lang w:val="hr-HR"/>
        </w:rPr>
        <w:t>Važno je jasno komunicirati polaznicima ciljeve online diskusije, slično kao i za diskusije koje se odvijaju u učionici. Diskusija može biti još važnija u online okruženju, zato što se polaznici mogu osjećati izolirano, bez redovitog kontakta s drugim polaznicima. Stoga je svrhovita diskusija korisna za postizanje angažiranosti polaznika i osjećaja da su dio zajednice koja uči.</w:t>
      </w:r>
    </w:p>
    <w:p w14:paraId="0896F586" w14:textId="77777777" w:rsidR="00B33088" w:rsidRPr="00877DF6" w:rsidRDefault="00B33088" w:rsidP="00B33088">
      <w:pPr>
        <w:rPr>
          <w:lang w:val="hr-HR"/>
        </w:rPr>
      </w:pPr>
      <w:r w:rsidRPr="00877DF6">
        <w:rPr>
          <w:lang w:val="hr-HR"/>
        </w:rPr>
        <w:t>Međutim, naglasak je na svrhovitoj raspravi. Postoji širok izbor mogućih ciljeva za online diskusije o učenju, a u nastavku su nabrojani neki od njih:</w:t>
      </w:r>
    </w:p>
    <w:p w14:paraId="2255C0D7"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poboljšano razumijevanje</w:t>
      </w:r>
    </w:p>
    <w:p w14:paraId="4ED3C38F"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izgraditi argumentaciju za svoja razmišljanja ili stavove</w:t>
      </w:r>
    </w:p>
    <w:p w14:paraId="2D021B6B"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potaknuti dublje razumijevanje pojmova, njihovu primjenjivost u različitim kontekstima i njihovu povezanost s drugim pojmovima ili za stjecanje novih značenja;</w:t>
      </w:r>
    </w:p>
    <w:p w14:paraId="44E2A2E0"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kolaborativno učenje: učenje jedni od drugih, dijeljenje znanja i iskustva te podrška kolegama;</w:t>
      </w:r>
    </w:p>
    <w:p w14:paraId="458F3E65"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kritičko razmišljanje</w:t>
      </w:r>
    </w:p>
    <w:p w14:paraId="23598C6C"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povratne informacije za mentora</w:t>
      </w:r>
    </w:p>
    <w:p w14:paraId="3D6CDC02"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Itd.</w:t>
      </w:r>
    </w:p>
    <w:p w14:paraId="14410B3A" w14:textId="77777777" w:rsidR="00B33088" w:rsidRPr="00877DF6" w:rsidRDefault="00B33088" w:rsidP="00B33088">
      <w:pPr>
        <w:rPr>
          <w:lang w:val="hr-HR"/>
        </w:rPr>
      </w:pPr>
      <w:r w:rsidRPr="00877DF6">
        <w:rPr>
          <w:lang w:val="hr-HR"/>
        </w:rPr>
        <w:t xml:space="preserve">Mentori trebaju biti svjesni ciljeva ili svrhe pojedine diskusije i jasno ju komunicirati polaznicima. </w:t>
      </w:r>
    </w:p>
    <w:p w14:paraId="1E586306" w14:textId="77777777" w:rsidR="00B33088" w:rsidRPr="00877DF6" w:rsidRDefault="00B33088" w:rsidP="00510A12">
      <w:pPr>
        <w:pStyle w:val="Heading2"/>
        <w:rPr>
          <w:lang w:val="hr-HR"/>
        </w:rPr>
      </w:pPr>
      <w:bookmarkStart w:id="15" w:name="_Toc49931479"/>
      <w:r w:rsidRPr="00877DF6">
        <w:rPr>
          <w:lang w:val="hr-HR"/>
        </w:rPr>
        <w:t xml:space="preserve">Kako </w:t>
      </w:r>
      <w:proofErr w:type="spellStart"/>
      <w:r w:rsidRPr="00510A12">
        <w:t>organizirati</w:t>
      </w:r>
      <w:proofErr w:type="spellEnd"/>
      <w:r w:rsidRPr="00877DF6">
        <w:rPr>
          <w:lang w:val="hr-HR"/>
        </w:rPr>
        <w:t xml:space="preserve"> diskusiju?</w:t>
      </w:r>
      <w:bookmarkEnd w:id="15"/>
    </w:p>
    <w:p w14:paraId="3FDBA470" w14:textId="77777777" w:rsidR="00B33088" w:rsidRPr="00877DF6" w:rsidRDefault="00B33088" w:rsidP="00B33088">
      <w:pPr>
        <w:rPr>
          <w:lang w:val="hr-HR"/>
        </w:rPr>
      </w:pPr>
      <w:r w:rsidRPr="00877DF6">
        <w:rPr>
          <w:lang w:val="hr-HR"/>
        </w:rPr>
        <w:t>Posebnu pozornost treba posvetiti organizaciji online diskusije. Polaznici trebaju znati što se od njih očekuje tijekom sudjelovanja. Diskusije je potrebno organizirati na način da polaznici uviđaju da će sudjelujući u diskusiji više naučiti i razmijeniti iskustva s drugima.</w:t>
      </w:r>
    </w:p>
    <w:p w14:paraId="68402C8F" w14:textId="77777777" w:rsidR="00B33088" w:rsidRPr="00877DF6" w:rsidRDefault="00B33088" w:rsidP="00B33088">
      <w:pPr>
        <w:rPr>
          <w:lang w:val="hr-HR"/>
        </w:rPr>
      </w:pPr>
      <w:r w:rsidRPr="00877DF6">
        <w:rPr>
          <w:lang w:val="hr-HR"/>
        </w:rPr>
        <w:t>Evo primjera kako se može započeti diskusija od strane mentora:</w:t>
      </w:r>
    </w:p>
    <w:p w14:paraId="00FA5BEB" w14:textId="77777777" w:rsidR="00B33088" w:rsidRPr="00877DF6" w:rsidRDefault="00B33088" w:rsidP="00B33088">
      <w:pPr>
        <w:rPr>
          <w:lang w:val="hr-HR"/>
        </w:rPr>
      </w:pPr>
      <w:r w:rsidRPr="00877DF6">
        <w:rPr>
          <w:lang w:val="hr-HR"/>
        </w:rPr>
        <w:t>„Online diskusije bitan su dio obuke. Za dobivanje certifikata o pohađanu očekujemo da redovno sudjelujete čitajući rasprave i doprinoseći im. Trebali biste se prijaviti u diskusije najmanje tri puta tjedno i doprinijeti svakoj diskusiji s najmanje jednom porukom. Također očekujemo da odgovorite na komentare na Vaše priloge.</w:t>
      </w:r>
    </w:p>
    <w:p w14:paraId="1FA5046A" w14:textId="77777777" w:rsidR="00B33088" w:rsidRPr="00877DF6" w:rsidRDefault="00B33088" w:rsidP="00B33088">
      <w:pPr>
        <w:rPr>
          <w:lang w:val="hr-HR"/>
        </w:rPr>
      </w:pPr>
      <w:r w:rsidRPr="00877DF6">
        <w:rPr>
          <w:lang w:val="hr-HR"/>
        </w:rPr>
        <w:t>Diskusije Vam pružaju mogućnost za dijeljenje znanja i iskustava, traženje povratne informacije o Vašim idejama od kolega i mentora, te za pružanje pomoći drugima.</w:t>
      </w:r>
    </w:p>
    <w:p w14:paraId="18A71946" w14:textId="77777777" w:rsidR="00B33088" w:rsidRPr="00877DF6" w:rsidRDefault="00B33088" w:rsidP="00B33088">
      <w:pPr>
        <w:rPr>
          <w:lang w:val="hr-HR"/>
        </w:rPr>
      </w:pPr>
      <w:r w:rsidRPr="00877DF6">
        <w:rPr>
          <w:lang w:val="hr-HR"/>
        </w:rPr>
        <w:t xml:space="preserve">Od vas se očekuje da odgovorite na temu, pitanja ili komentare na način koji odražava vaša osobna mišljenja, iskustva i znanja. Slobodno možete navesti izvore za koje smatrate da bi mogli zanimati i ostale u vašoj grupi. Pokušajte ostati fokusirani na temu. </w:t>
      </w:r>
    </w:p>
    <w:p w14:paraId="5D814B56" w14:textId="77777777" w:rsidR="00B33088" w:rsidRPr="00877DF6" w:rsidRDefault="00B33088" w:rsidP="00B33088">
      <w:pPr>
        <w:rPr>
          <w:lang w:val="hr-HR"/>
        </w:rPr>
      </w:pPr>
      <w:r w:rsidRPr="00877DF6">
        <w:rPr>
          <w:lang w:val="hr-HR"/>
        </w:rPr>
        <w:lastRenderedPageBreak/>
        <w:t>Ako ne razumijete točno upute za pojedinu diskusiju, obratite se svom mentoru.</w:t>
      </w:r>
    </w:p>
    <w:p w14:paraId="44340D94" w14:textId="77777777" w:rsidR="00B33088" w:rsidRPr="00877DF6" w:rsidRDefault="00B33088" w:rsidP="00B33088">
      <w:pPr>
        <w:rPr>
          <w:lang w:val="hr-HR"/>
        </w:rPr>
      </w:pPr>
      <w:r w:rsidRPr="00877DF6">
        <w:rPr>
          <w:lang w:val="hr-HR"/>
        </w:rPr>
        <w:t>Očekuje se i potiče aktivno sudjelovanje u raspravi.</w:t>
      </w:r>
    </w:p>
    <w:p w14:paraId="1BF9B525" w14:textId="77777777" w:rsidR="00B33088" w:rsidRPr="00877DF6" w:rsidRDefault="00B33088" w:rsidP="00B33088">
      <w:pPr>
        <w:rPr>
          <w:lang w:val="hr-HR"/>
        </w:rPr>
      </w:pPr>
      <w:r w:rsidRPr="00877DF6">
        <w:rPr>
          <w:lang w:val="hr-HR"/>
        </w:rPr>
        <w:t>Svaki bi post trebao:</w:t>
      </w:r>
    </w:p>
    <w:p w14:paraId="55A6FFC4"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dodati vrijednost u raspravu;</w:t>
      </w:r>
    </w:p>
    <w:p w14:paraId="02AEEC4E"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iznijeti novi način sagledavanja pitanja koja se postavljaju;</w:t>
      </w:r>
    </w:p>
    <w:p w14:paraId="0BAC279C"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po potrebi prepoznati ranije doprinose drugih polaznika;</w:t>
      </w:r>
    </w:p>
    <w:p w14:paraId="667832C9"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ako je moguće, uključite druge izvore (citiranje malih odlomaka je prihvatljivo - pokušajte ograničiti citate na ne više od tri ili četiri retka);</w:t>
      </w:r>
    </w:p>
    <w:p w14:paraId="2C4132CF" w14:textId="77777777" w:rsidR="00B33088" w:rsidRPr="00877DF6" w:rsidRDefault="00B33088" w:rsidP="009F7403">
      <w:pPr>
        <w:pStyle w:val="ListParagraph"/>
        <w:widowControl/>
        <w:numPr>
          <w:ilvl w:val="0"/>
          <w:numId w:val="7"/>
        </w:numPr>
        <w:autoSpaceDE/>
        <w:autoSpaceDN/>
        <w:spacing w:after="200" w:line="312" w:lineRule="auto"/>
        <w:ind w:hanging="357"/>
        <w:contextualSpacing/>
        <w:rPr>
          <w:lang w:val="hr-HR"/>
        </w:rPr>
      </w:pPr>
      <w:r w:rsidRPr="00877DF6">
        <w:rPr>
          <w:lang w:val="hr-HR"/>
        </w:rPr>
        <w:t>očekuju se odgovori koji će biti sadržajniji "... slažem se s tim ..." ili "... i ja isto mislim““</w:t>
      </w:r>
      <w:r w:rsidRPr="00D27F24">
        <w:rPr>
          <w:lang w:val="hr-HR"/>
        </w:rPr>
        <w:footnoteReference w:id="2"/>
      </w:r>
    </w:p>
    <w:p w14:paraId="5C470C09" w14:textId="77777777" w:rsidR="00B33088" w:rsidRPr="00877DF6" w:rsidRDefault="00B33088" w:rsidP="00B33088">
      <w:pPr>
        <w:rPr>
          <w:lang w:val="hr-HR"/>
        </w:rPr>
      </w:pPr>
      <w:r w:rsidRPr="00877DF6">
        <w:rPr>
          <w:lang w:val="hr-HR"/>
        </w:rPr>
        <w:t>Izazov će biti pronaći balans između toga da polaznici trebaju vrijeme da osmisle svoje postove i toga da diskusije izgleda neaktivno. Mentor trebaju biti aktivni, ali i polaznici dati vrijeme za razmišljanje i objavu svojih postova.</w:t>
      </w:r>
    </w:p>
    <w:p w14:paraId="2CA59122" w14:textId="77777777" w:rsidR="00B33088" w:rsidRPr="00877DF6" w:rsidRDefault="00B33088" w:rsidP="00B33088">
      <w:pPr>
        <w:rPr>
          <w:lang w:val="hr-HR"/>
        </w:rPr>
      </w:pPr>
      <w:r w:rsidRPr="00877DF6">
        <w:rPr>
          <w:lang w:val="hr-HR"/>
        </w:rPr>
        <w:t xml:space="preserve">Ako rasprave odmaknu od teme, mentor ih mora ponovno usmjeriti. Polaznici možda neće uvijek pogoditi ono što se od njih traži i dat će samo svoje mišljenje o temi, </w:t>
      </w:r>
    </w:p>
    <w:p w14:paraId="66BD935A" w14:textId="77777777" w:rsidR="00B33088" w:rsidRPr="00877DF6" w:rsidRDefault="00B33088" w:rsidP="00B33088">
      <w:pPr>
        <w:rPr>
          <w:lang w:val="hr-HR"/>
        </w:rPr>
      </w:pPr>
      <w:r w:rsidRPr="00877DF6">
        <w:rPr>
          <w:lang w:val="hr-HR"/>
        </w:rPr>
        <w:t>Ako se mišljenja dva ili više polaznika razlikuju ili se sukobljavaju u mišljenjima, trebalo bi ih zamoliti da prepoznaju u materijalima obuke dijelove koji podržavaju ili osporavaju njihova mišljenja.</w:t>
      </w:r>
    </w:p>
    <w:p w14:paraId="11CAC0E9" w14:textId="77777777" w:rsidR="00B33088" w:rsidRPr="00877DF6" w:rsidRDefault="00B33088" w:rsidP="00B33088">
      <w:pPr>
        <w:rPr>
          <w:lang w:val="hr-HR"/>
        </w:rPr>
      </w:pPr>
      <w:r w:rsidRPr="00877DF6">
        <w:rPr>
          <w:lang w:val="hr-HR"/>
        </w:rPr>
        <w:t>Polaznici se naravno mogu s pravom ne slagati s idejama ili konceptima u programu, ali ih treba ohrabriti, ne samo iznositi razloge za to zašto se slažu s tim idejama, nego da se i pravilno referiraju na sadržaj obuke u raspravi. Uloga je mentora pomicanje polaznika od mišljenja koja se zasnivaju samo na osobnom iskustvu prema razmišljanjima koja su potkrijepljena dokazima.</w:t>
      </w:r>
    </w:p>
    <w:p w14:paraId="2A575CA0" w14:textId="77777777" w:rsidR="00B33088" w:rsidRPr="00877DF6" w:rsidRDefault="00B33088" w:rsidP="00B33088">
      <w:pPr>
        <w:pStyle w:val="Heading2"/>
        <w:keepNext/>
        <w:keepLines/>
        <w:widowControl/>
        <w:autoSpaceDE/>
        <w:autoSpaceDN/>
        <w:spacing w:after="0"/>
        <w:ind w:left="576" w:hanging="576"/>
        <w:rPr>
          <w:lang w:val="hr-HR"/>
        </w:rPr>
      </w:pPr>
      <w:bookmarkStart w:id="16" w:name="_Toc49931480"/>
      <w:r w:rsidRPr="00877DF6">
        <w:rPr>
          <w:lang w:val="hr-HR"/>
        </w:rPr>
        <w:t>Kako potaknuti polaznike?</w:t>
      </w:r>
      <w:bookmarkEnd w:id="16"/>
    </w:p>
    <w:p w14:paraId="74891F84" w14:textId="77777777" w:rsidR="00B33088" w:rsidRPr="00877DF6" w:rsidRDefault="00B33088" w:rsidP="00B33088">
      <w:pPr>
        <w:rPr>
          <w:lang w:val="hr-HR"/>
        </w:rPr>
      </w:pPr>
      <w:r w:rsidRPr="00877DF6">
        <w:rPr>
          <w:lang w:val="hr-HR"/>
        </w:rPr>
        <w:t>Polaznici će varirati u svojoj spremnosti za sudjelovanje na online forumima. Postoje mnoge strategije za poticanje sudjelovanja. Vjerojatno najvažnije je osigurati da diskusije imaju smisla i  značaj za polaznike. Dakle, izbor teme i njezina povezanost sa zadacima mnoge će potaknuti  za sudjelovanje bez dodatne motivacije.</w:t>
      </w:r>
    </w:p>
    <w:p w14:paraId="4B8B1066" w14:textId="77777777" w:rsidR="00B33088" w:rsidRPr="00877DF6" w:rsidRDefault="00B33088" w:rsidP="00B33088">
      <w:pPr>
        <w:rPr>
          <w:lang w:val="hr-HR"/>
        </w:rPr>
      </w:pPr>
      <w:r w:rsidRPr="00877DF6">
        <w:rPr>
          <w:lang w:val="hr-HR"/>
        </w:rPr>
        <w:t>Evo još nekoliko ideja za motiviranje polaznika:</w:t>
      </w:r>
    </w:p>
    <w:p w14:paraId="3101063A" w14:textId="77777777" w:rsidR="00B33088" w:rsidRPr="00877DF6" w:rsidRDefault="00B33088" w:rsidP="00B33088">
      <w:pPr>
        <w:rPr>
          <w:b/>
          <w:i/>
          <w:lang w:val="hr-HR"/>
        </w:rPr>
      </w:pPr>
      <w:r w:rsidRPr="00877DF6">
        <w:rPr>
          <w:b/>
          <w:i/>
          <w:lang w:val="hr-HR"/>
        </w:rPr>
        <w:t>Postavljanje pozitivnog tona</w:t>
      </w:r>
    </w:p>
    <w:p w14:paraId="0F58AB80" w14:textId="77777777" w:rsidR="00B33088" w:rsidRPr="00877DF6" w:rsidRDefault="00B33088" w:rsidP="00B33088">
      <w:pPr>
        <w:rPr>
          <w:lang w:val="hr-HR"/>
        </w:rPr>
      </w:pPr>
      <w:r w:rsidRPr="00877DF6">
        <w:rPr>
          <w:lang w:val="hr-HR"/>
        </w:rPr>
        <w:lastRenderedPageBreak/>
        <w:t>Mentor treba stvoriti okruženje koje potiče sudjelovanje, razgovor među polaznicima i s mentorom.</w:t>
      </w:r>
    </w:p>
    <w:p w14:paraId="57B80B77" w14:textId="77777777" w:rsidR="00B33088" w:rsidRPr="00877DF6" w:rsidRDefault="00B33088" w:rsidP="00B33088">
      <w:pPr>
        <w:rPr>
          <w:lang w:val="hr-HR"/>
        </w:rPr>
      </w:pPr>
      <w:r w:rsidRPr="00877DF6">
        <w:rPr>
          <w:lang w:val="hr-HR"/>
        </w:rPr>
        <w:t>Treba izbjegavati izravnu negativnu kritiku pojedinačnih komentara polaznika od strane i mentora ili drugih polaznika, treba ih obeshrabriti u tome ili izbjeći takve situacije koliko god je moguće. Polaznici i mentori trebaju tražiti vrijednost u svakom doprinosu, čak i ako se na prvi pogled ne čini takvim. Prednost takvih komentara je da se na temelju prikazivanja dokaza ili istraživanjem logike može osporiti ta izjava.</w:t>
      </w:r>
    </w:p>
    <w:p w14:paraId="4A9CB663" w14:textId="77777777" w:rsidR="00B33088" w:rsidRPr="00877DF6" w:rsidRDefault="00B33088" w:rsidP="00B33088">
      <w:pPr>
        <w:rPr>
          <w:lang w:val="hr-HR"/>
        </w:rPr>
      </w:pPr>
      <w:r w:rsidRPr="00877DF6">
        <w:rPr>
          <w:lang w:val="hr-HR"/>
        </w:rPr>
        <w:t>Ako polaznik reagira agresivno na komentar drugog, mentor mora brzo reagirati, modeliranjem odgovarajućeg odgovora i prepoznavanjem vrijednosti komentara oba polaznika. Na primjer "Drago mi je što je X postavio zanimljivu točku, što je prilično uvriježen pogled na ovu temu. Međutim, odgovor Y je također zanimljiv, jer ..... Što mislite ostali? ". Mentori trebaju aktivno intervenirati i preuzeti odgovornost kada su komentari prejednostavni i ne zalaze u srž teme. Istovremeno, mentor treba izbjegavati davati svoja mišljenja umjesto polaznika.</w:t>
      </w:r>
    </w:p>
    <w:p w14:paraId="790DCBDA" w14:textId="77777777" w:rsidR="00B33088" w:rsidRPr="00877DF6" w:rsidRDefault="00B33088" w:rsidP="00B33088">
      <w:pPr>
        <w:rPr>
          <w:b/>
          <w:i/>
          <w:lang w:val="hr-HR"/>
        </w:rPr>
      </w:pPr>
      <w:r w:rsidRPr="00877DF6">
        <w:rPr>
          <w:b/>
          <w:i/>
          <w:lang w:val="hr-HR"/>
        </w:rPr>
        <w:t>Podržavanje tiših polaznika</w:t>
      </w:r>
    </w:p>
    <w:p w14:paraId="21526CDF" w14:textId="77777777" w:rsidR="00B33088" w:rsidRPr="00877DF6" w:rsidRDefault="00B33088" w:rsidP="00B33088">
      <w:pPr>
        <w:rPr>
          <w:lang w:val="hr-HR"/>
        </w:rPr>
      </w:pPr>
      <w:r w:rsidRPr="00877DF6">
        <w:rPr>
          <w:lang w:val="hr-HR"/>
        </w:rPr>
        <w:t xml:space="preserve">Mentori bi trebali obratiti pažnju na pojedince koji malo ili uopće ne sudjeluju. Nakon prva dva dana, mentor bi trebao/la provjeriti koji polaznici se nisu pridružili u </w:t>
      </w:r>
      <w:proofErr w:type="spellStart"/>
      <w:r w:rsidRPr="00877DF6">
        <w:rPr>
          <w:lang w:val="hr-HR"/>
        </w:rPr>
        <w:t>Teamsima</w:t>
      </w:r>
      <w:proofErr w:type="spellEnd"/>
      <w:r w:rsidRPr="00877DF6">
        <w:rPr>
          <w:lang w:val="hr-HR"/>
        </w:rPr>
        <w:t xml:space="preserve"> i kontaktirati one koji su neaktivni putem elektroničke pošte ili telefona, te ih zamoliti da se jave u diskusije, predstave se i za početak odgovore na neke od komentara koje su postavili drugi polaznici.</w:t>
      </w:r>
    </w:p>
    <w:p w14:paraId="72277875" w14:textId="77777777" w:rsidR="00B33088" w:rsidRPr="00877DF6" w:rsidRDefault="00B33088" w:rsidP="00B33088">
      <w:pPr>
        <w:rPr>
          <w:lang w:val="hr-HR"/>
        </w:rPr>
      </w:pPr>
      <w:r w:rsidRPr="00877DF6">
        <w:rPr>
          <w:lang w:val="hr-HR"/>
        </w:rPr>
        <w:t xml:space="preserve">Ako polazniku nedostaje </w:t>
      </w:r>
      <w:proofErr w:type="spellStart"/>
      <w:r w:rsidRPr="00877DF6">
        <w:rPr>
          <w:lang w:val="hr-HR"/>
        </w:rPr>
        <w:t>samopouzdanja,mentor</w:t>
      </w:r>
      <w:proofErr w:type="spellEnd"/>
      <w:r w:rsidRPr="00877DF6">
        <w:rPr>
          <w:lang w:val="hr-HR"/>
        </w:rPr>
        <w:t xml:space="preserve"> ga može zamoliti da pripremi odgovor na neki od komentara i pošalje ga mentoru elektroničkom poštom prije objavljivanja. Mentor može dati povratnu informaciju i dodatno ohrabriti polaznika.</w:t>
      </w:r>
    </w:p>
    <w:p w14:paraId="6F450B59" w14:textId="77777777" w:rsidR="00B33088" w:rsidRPr="00877DF6" w:rsidRDefault="00B33088" w:rsidP="00B33088">
      <w:pPr>
        <w:rPr>
          <w:lang w:val="hr-HR"/>
        </w:rPr>
      </w:pPr>
      <w:r w:rsidRPr="00877DF6">
        <w:rPr>
          <w:lang w:val="hr-HR"/>
        </w:rPr>
        <w:t xml:space="preserve">Dodatni razlozi za kontaktiranje neaktivnih polaznika mogu biti njihove uključivanje u grupne zadatke i  vježbe. </w:t>
      </w:r>
    </w:p>
    <w:p w14:paraId="46D1566F" w14:textId="77777777" w:rsidR="00B33088" w:rsidRPr="00877DF6" w:rsidRDefault="00B33088" w:rsidP="00B33088">
      <w:pPr>
        <w:rPr>
          <w:lang w:val="hr-HR"/>
        </w:rPr>
      </w:pPr>
      <w:r w:rsidRPr="00877DF6">
        <w:rPr>
          <w:lang w:val="hr-HR"/>
        </w:rPr>
        <w:t>Treba biti oprezan prilikom kontaktiranja neaktivnih polaznika. Neki su neaktivni iz opravdanih razloga, poput obiteljske krize ili previše posla. Zbog toga je važno da mentor identificira razlog nesudjelovanja prije  poduzimanja korektivnih mjera.</w:t>
      </w:r>
    </w:p>
    <w:p w14:paraId="67EDB8F6" w14:textId="77777777" w:rsidR="00B33088" w:rsidRPr="00877DF6" w:rsidRDefault="00B33088" w:rsidP="00B33088">
      <w:pPr>
        <w:keepNext/>
        <w:rPr>
          <w:b/>
          <w:i/>
          <w:lang w:val="hr-HR"/>
        </w:rPr>
      </w:pPr>
      <w:r w:rsidRPr="00877DF6">
        <w:rPr>
          <w:b/>
          <w:i/>
          <w:lang w:val="hr-HR"/>
        </w:rPr>
        <w:t xml:space="preserve">Upravljanje teškim polaznicima </w:t>
      </w:r>
    </w:p>
    <w:p w14:paraId="25DDB100" w14:textId="77777777" w:rsidR="00B33088" w:rsidRPr="00877DF6" w:rsidRDefault="00B33088" w:rsidP="00B33088">
      <w:pPr>
        <w:rPr>
          <w:lang w:val="hr-HR"/>
        </w:rPr>
      </w:pPr>
      <w:r w:rsidRPr="00877DF6">
        <w:rPr>
          <w:lang w:val="hr-HR"/>
        </w:rPr>
        <w:t xml:space="preserve">Polaznici koji dominiraju na diskusijama mogu također predstavljati problem. Takvi će polaznici pisati duge odgovore ili će odgovarati na sve priloge. Također mogu biti agresivni, kritični ili kritizirati/odbacivati doprinose drugih polaznika. Takvi polaznici mogu vrlo brzo ugušiti diskusiju. </w:t>
      </w:r>
    </w:p>
    <w:p w14:paraId="44DC1B9A" w14:textId="77777777" w:rsidR="00B33088" w:rsidRPr="00877DF6" w:rsidRDefault="00B33088" w:rsidP="00B33088">
      <w:pPr>
        <w:rPr>
          <w:lang w:val="hr-HR"/>
        </w:rPr>
      </w:pPr>
      <w:r w:rsidRPr="00877DF6">
        <w:rPr>
          <w:lang w:val="hr-HR"/>
        </w:rPr>
        <w:t xml:space="preserve">Ipak, takvi polaznici mogu biti sjajan resurs jer imaju sposobnosti za kvalitetne doprinose diskusiji. Cilj mentora treba biti da takve polaznike zadrže aktivnima, ali prije svega na </w:t>
      </w:r>
      <w:r w:rsidRPr="00877DF6">
        <w:rPr>
          <w:lang w:val="hr-HR"/>
        </w:rPr>
        <w:lastRenderedPageBreak/>
        <w:t>kontroliran i discipliniran način.</w:t>
      </w:r>
    </w:p>
    <w:p w14:paraId="4B1BAB2D" w14:textId="77777777" w:rsidR="00B33088" w:rsidRPr="00877DF6" w:rsidRDefault="00B33088" w:rsidP="00B33088">
      <w:pPr>
        <w:rPr>
          <w:lang w:val="hr-HR"/>
        </w:rPr>
      </w:pPr>
      <w:r w:rsidRPr="00877DF6">
        <w:rPr>
          <w:lang w:val="hr-HR"/>
        </w:rPr>
        <w:t>Strategija mentora trebala bi početi privatnom porukom elektroničke pošte, zahvaljujući polazniku na doprinosu, ali sugerirajući da se koristi ograničenje na objave od najviše 250 riječi u jednoj objavi. Dodatno se polazniku može sugerirati da će na taj način na koji biti usredotočeniji i samim tim će komentari polaznika biti uvjerljiviji, jer drugi polaznici vjerojatno neće čitati duge komentare.</w:t>
      </w:r>
    </w:p>
    <w:p w14:paraId="7F82BB14" w14:textId="77777777" w:rsidR="00B33088" w:rsidRPr="00877DF6" w:rsidRDefault="00B33088" w:rsidP="00B33088">
      <w:pPr>
        <w:rPr>
          <w:lang w:val="hr-HR"/>
        </w:rPr>
      </w:pPr>
      <w:r w:rsidRPr="00877DF6">
        <w:rPr>
          <w:lang w:val="hr-HR"/>
        </w:rPr>
        <w:t>Sljedeća strategija koja se može primijeniti s takvim polaznicima da ga se zamoli da na  sljedećoj diskusiji preuzme ulogu pokretača teme i / ili da priprema sažetak diskusije te da ne sudjeluje u diskusiji tako da može pripremiti objektivan sažetak u odnosu na grupu.</w:t>
      </w:r>
    </w:p>
    <w:p w14:paraId="554FF762" w14:textId="77777777" w:rsidR="00B33088" w:rsidRPr="00877DF6" w:rsidRDefault="00B33088" w:rsidP="00B33088">
      <w:pPr>
        <w:pStyle w:val="Heading1"/>
        <w:keepNext/>
        <w:keepLines/>
        <w:widowControl/>
        <w:autoSpaceDE/>
        <w:autoSpaceDN/>
        <w:spacing w:before="480" w:after="0"/>
        <w:ind w:left="432" w:hanging="432"/>
        <w:rPr>
          <w:lang w:val="hr-HR"/>
        </w:rPr>
      </w:pPr>
      <w:bookmarkStart w:id="17" w:name="_Toc49931481"/>
      <w:r w:rsidRPr="00877DF6">
        <w:rPr>
          <w:lang w:val="hr-HR"/>
        </w:rPr>
        <w:t>Savjeti za organizaciju projektnog rada</w:t>
      </w:r>
      <w:bookmarkEnd w:id="17"/>
      <w:r w:rsidRPr="00877DF6">
        <w:rPr>
          <w:lang w:val="hr-HR"/>
        </w:rPr>
        <w:t xml:space="preserve"> </w:t>
      </w:r>
    </w:p>
    <w:p w14:paraId="77D25406" w14:textId="77777777" w:rsidR="00B33088" w:rsidRPr="00877DF6" w:rsidRDefault="00B33088" w:rsidP="00B33088">
      <w:pPr>
        <w:rPr>
          <w:lang w:val="hr-HR"/>
        </w:rPr>
      </w:pPr>
      <w:r w:rsidRPr="00877DF6">
        <w:rPr>
          <w:lang w:val="hr-HR"/>
        </w:rPr>
        <w:t>Sudjelovanje u timskim zadacima projektima nudi polaznicima priliku da izgrade odnose s kolegama te da povećaju razinu kolektivnih kompetencija jer svaki član grupe donosi grupi nešto drugačije. Međutim, u mrežnom okruženju može biti teže potaknuti polaznike na rad, nego što je to slučaj u učionici, s obzirom da nisu svi aktivni u isto vrijeme i treba im nešto više dogovaranja kako bi se postiglo zajedničko razumijevanje zadatka, te plan rada i podjela zadataka među članovima tima.</w:t>
      </w:r>
    </w:p>
    <w:p w14:paraId="5AEE59D2" w14:textId="77777777" w:rsidR="00B33088" w:rsidRPr="00877DF6" w:rsidRDefault="00B33088" w:rsidP="00B33088">
      <w:pPr>
        <w:rPr>
          <w:lang w:val="hr-HR"/>
        </w:rPr>
      </w:pPr>
      <w:r w:rsidRPr="00877DF6">
        <w:rPr>
          <w:lang w:val="hr-HR"/>
        </w:rPr>
        <w:t xml:space="preserve">U nastavku su neke od najboljih praksi za rad s polaznicima u online okruženju. </w:t>
      </w:r>
    </w:p>
    <w:p w14:paraId="04F8C002" w14:textId="77777777" w:rsidR="00B33088" w:rsidRPr="00877DF6" w:rsidRDefault="00B33088" w:rsidP="00B33088">
      <w:pPr>
        <w:keepNext/>
        <w:rPr>
          <w:b/>
          <w:i/>
          <w:lang w:val="hr-HR"/>
        </w:rPr>
      </w:pPr>
      <w:r w:rsidRPr="00877DF6">
        <w:rPr>
          <w:b/>
          <w:i/>
          <w:lang w:val="hr-HR"/>
        </w:rPr>
        <w:t>Formiranje timova</w:t>
      </w:r>
    </w:p>
    <w:p w14:paraId="55EAC3B9" w14:textId="77777777" w:rsidR="00B33088" w:rsidRPr="00877DF6" w:rsidRDefault="00B33088" w:rsidP="00B33088">
      <w:pPr>
        <w:rPr>
          <w:lang w:val="hr-HR"/>
        </w:rPr>
      </w:pPr>
      <w:r w:rsidRPr="00877DF6">
        <w:rPr>
          <w:lang w:val="hr-HR"/>
        </w:rPr>
        <w:t xml:space="preserve">Najbolji timovi se formiraju kada svaki član može donijeti nešto drugačije grupi. Ako u grupi imamo više prirodnih vođa, to može izazvati napetost jer nitko ne želi biti vođen. Istovremeno, ako nema vodećih ljudi, grupi može biti teško oblikovati viziju projekta ili zadatka i započeti s radom. Dobro je ako možete upoznati svoje polaznike i njihove sklonosti. Ove podatke možete prikupiti kroz upitnike prije početka obuke ili iz početnih aktivnosti koje se događaju prije početka grupnih aktivnosti. Postoje li polaznici koji su aktivniji u diskusijama? Rade li neki polaznici  u istoj organizaciji? </w:t>
      </w:r>
    </w:p>
    <w:p w14:paraId="2A63767C" w14:textId="77777777" w:rsidR="00B33088" w:rsidRPr="00877DF6" w:rsidRDefault="00B33088" w:rsidP="00B33088">
      <w:pPr>
        <w:keepNext/>
        <w:rPr>
          <w:b/>
          <w:i/>
          <w:lang w:val="hr-HR"/>
        </w:rPr>
      </w:pPr>
      <w:r w:rsidRPr="00877DF6">
        <w:rPr>
          <w:b/>
          <w:i/>
          <w:lang w:val="hr-HR"/>
        </w:rPr>
        <w:t>Malene grupe s neparnim brojem polaznika</w:t>
      </w:r>
    </w:p>
    <w:p w14:paraId="44C54A90" w14:textId="77777777" w:rsidR="00B33088" w:rsidRPr="00877DF6" w:rsidRDefault="00B33088" w:rsidP="00B33088">
      <w:pPr>
        <w:rPr>
          <w:lang w:val="hr-HR"/>
        </w:rPr>
      </w:pPr>
      <w:r w:rsidRPr="00877DF6">
        <w:rPr>
          <w:lang w:val="hr-HR"/>
        </w:rPr>
        <w:t xml:space="preserve">Svaki je polaznik vrlo zauzet profesionalnim i osobnim obvezama, što otežava zakazivanja sastanak timova. Jedna od najatraktivnijih karakteristika online obuka je mogućnost učenja u vrijeme koje je pogodno polazniku, bez potrebe da u određene dane i vrijeme budu prisutni na obuci. Što su timovi veći, to će složeniji biti njihov raspored. Idealan broj polaznika u timu je tri polaznika, no to vjerojatno neće uvijek biti moguće. Neparni broj također eliminira mogućnost razdvajanja tima na dva dijela kada moraju donositi odluke. Treba poticati timove da donose </w:t>
      </w:r>
      <w:r w:rsidRPr="00877DF6">
        <w:rPr>
          <w:lang w:val="hr-HR"/>
        </w:rPr>
        <w:lastRenderedPageBreak/>
        <w:t xml:space="preserve">jednoglasne odluke, ali to ne može uvijek biti moguće. Neparni broj jamči da će uvijek biti većina u slučaju timskog glasovanja. </w:t>
      </w:r>
    </w:p>
    <w:p w14:paraId="7057AF7E" w14:textId="77777777" w:rsidR="00B33088" w:rsidRPr="00877DF6" w:rsidRDefault="00B33088" w:rsidP="00B33088">
      <w:pPr>
        <w:keepNext/>
        <w:rPr>
          <w:b/>
          <w:i/>
          <w:lang w:val="hr-HR"/>
        </w:rPr>
      </w:pPr>
      <w:r w:rsidRPr="00877DF6">
        <w:rPr>
          <w:b/>
          <w:i/>
          <w:lang w:val="hr-HR"/>
        </w:rPr>
        <w:t>Virtualni prostor grupe</w:t>
      </w:r>
    </w:p>
    <w:p w14:paraId="6EF45DBF" w14:textId="77777777" w:rsidR="00B33088" w:rsidRPr="00877DF6" w:rsidRDefault="00B33088" w:rsidP="00B33088">
      <w:pPr>
        <w:rPr>
          <w:lang w:val="hr-HR"/>
        </w:rPr>
      </w:pPr>
      <w:r w:rsidRPr="00877DF6">
        <w:rPr>
          <w:lang w:val="hr-HR"/>
        </w:rPr>
        <w:t xml:space="preserve">Gore je već navedeno da svaka grupa dobiva svoj kanala u kojem razgovara o dodijeljenim zadacima, međusobno se povezati i dijeliti ideje. Ti kanali će sadržavati prostor za diskusije, mjesto za  dijeljenja datoteka i mogućnost razgovora u stvarnom vremenu (audio/video i chat). Mentori trebaju pružiti pregled svih mogućnosti virtualnog zajedničkog prostora i dati prijedloge za njihovo korištenje. Iako se to mentorima može činiti intuitivnim, neki polaznici možda ne znaju kako najbolje iskoristiti virtualni prostor ili kako koristiti pojedine mogućnosti. To može dovesti do nedovoljne iskorištenosti zajedničkog virtualnog prostora i manje učinkovitog procesa tijekom timskog projekta. </w:t>
      </w:r>
    </w:p>
    <w:p w14:paraId="2FBD54A9" w14:textId="77777777" w:rsidR="00B33088" w:rsidRPr="00877DF6" w:rsidRDefault="00B33088" w:rsidP="00B33088">
      <w:pPr>
        <w:rPr>
          <w:b/>
          <w:i/>
          <w:lang w:val="hr-HR"/>
        </w:rPr>
      </w:pPr>
      <w:r w:rsidRPr="00877DF6">
        <w:rPr>
          <w:b/>
          <w:i/>
          <w:lang w:val="hr-HR"/>
        </w:rPr>
        <w:t>Praćenje rada grupe</w:t>
      </w:r>
    </w:p>
    <w:p w14:paraId="0D659D02" w14:textId="77777777" w:rsidR="00B33088" w:rsidRPr="00877DF6" w:rsidRDefault="00B33088" w:rsidP="00B33088">
      <w:pPr>
        <w:rPr>
          <w:lang w:val="hr-HR"/>
        </w:rPr>
      </w:pPr>
      <w:r w:rsidRPr="00877DF6">
        <w:rPr>
          <w:lang w:val="hr-HR"/>
        </w:rPr>
        <w:t xml:space="preserve">Bolje je ne čekati poruku od tima kada nastanu problemi u izvođenju zadataka. Mentor treba unaprijed najaviti da će biti "prisutan" unutar virtualnog prostora i dosljedno nuditi savjete i povratne informacije dok tim napreduje kroz zadatak. Važno je to učiniti na način koji nije pretjerano nametljiv. Mentor se treba prilagoditi i pristupiti svakoj grupi na način koji joj je potrebno, te pružati individualiziranu podršku. Ovo je također korisno za timove koji nisu u mogućnosti transparentno upravljati procesom i komunicirati o svojim potrebama. </w:t>
      </w:r>
    </w:p>
    <w:p w14:paraId="0E44FF64" w14:textId="77777777" w:rsidR="00B33088" w:rsidRPr="00877DF6" w:rsidRDefault="00B33088" w:rsidP="00B33088">
      <w:pPr>
        <w:pStyle w:val="Heading1"/>
        <w:keepNext/>
        <w:keepLines/>
        <w:widowControl/>
        <w:autoSpaceDE/>
        <w:autoSpaceDN/>
        <w:spacing w:before="480" w:after="0"/>
        <w:ind w:left="432" w:hanging="432"/>
        <w:rPr>
          <w:lang w:val="hr-HR"/>
        </w:rPr>
      </w:pPr>
      <w:bookmarkStart w:id="18" w:name="_Toc49931482"/>
      <w:r w:rsidRPr="00877DF6">
        <w:rPr>
          <w:lang w:val="hr-HR"/>
        </w:rPr>
        <w:t>Savjeti za evaluaciju rada polaznika i davanje povratne informacije</w:t>
      </w:r>
      <w:bookmarkEnd w:id="18"/>
    </w:p>
    <w:p w14:paraId="08065282" w14:textId="77777777" w:rsidR="00B33088" w:rsidRPr="00877DF6" w:rsidRDefault="00B33088" w:rsidP="00B33088">
      <w:pPr>
        <w:rPr>
          <w:lang w:val="hr-HR"/>
        </w:rPr>
      </w:pPr>
      <w:r w:rsidRPr="00877DF6">
        <w:rPr>
          <w:lang w:val="hr-HR"/>
        </w:rPr>
        <w:t xml:space="preserve">Provođenje aktivnosti evaluacije moćan je način postizanja ishoda učenja i osiguranja završetka obuke. Evaluacija određuje razinu do koje je postignut svaki ciljeva učenja - dakle i razinu uspješnosti obuke. </w:t>
      </w:r>
    </w:p>
    <w:p w14:paraId="7597FB06" w14:textId="77777777" w:rsidR="00B33088" w:rsidRPr="00877DF6" w:rsidRDefault="00B33088" w:rsidP="00B33088">
      <w:pPr>
        <w:rPr>
          <w:lang w:val="hr-HR"/>
        </w:rPr>
      </w:pPr>
      <w:r w:rsidRPr="00877DF6">
        <w:rPr>
          <w:lang w:val="hr-HR"/>
        </w:rPr>
        <w:t xml:space="preserve">Na uspješnim obukama, evaluacija se provodi tijekom cijele obuke, ne samo na kraju. Za to postoji mnoštvo načina, a ne samo, na primjer,  jednostavan ispit na kraju obuke. </w:t>
      </w:r>
    </w:p>
    <w:p w14:paraId="6285FF0D" w14:textId="77777777" w:rsidR="00B33088" w:rsidRPr="00877DF6" w:rsidRDefault="00B33088" w:rsidP="00B33088">
      <w:pPr>
        <w:rPr>
          <w:lang w:val="hr-HR"/>
        </w:rPr>
      </w:pPr>
      <w:r w:rsidRPr="00877DF6">
        <w:rPr>
          <w:lang w:val="hr-HR"/>
        </w:rPr>
        <w:t xml:space="preserve">Kao i u učionici, i u online okruženju primjenjujemo i formativnu i </w:t>
      </w:r>
      <w:proofErr w:type="spellStart"/>
      <w:r w:rsidRPr="00877DF6">
        <w:rPr>
          <w:lang w:val="hr-HR"/>
        </w:rPr>
        <w:t>sumativnu</w:t>
      </w:r>
      <w:proofErr w:type="spellEnd"/>
      <w:r w:rsidRPr="00877DF6">
        <w:rPr>
          <w:lang w:val="hr-HR"/>
        </w:rPr>
        <w:t xml:space="preserve"> procjenu.</w:t>
      </w:r>
    </w:p>
    <w:p w14:paraId="499688E3" w14:textId="77777777" w:rsidR="00B33088" w:rsidRPr="00877DF6" w:rsidRDefault="00B33088" w:rsidP="00B33088">
      <w:pPr>
        <w:rPr>
          <w:lang w:val="hr-HR"/>
        </w:rPr>
      </w:pPr>
      <w:r w:rsidRPr="00877DF6">
        <w:rPr>
          <w:lang w:val="hr-HR"/>
        </w:rPr>
        <w:t xml:space="preserve">Ključna komponenta formativnog ocjenjivanja je povratna informacija, bez obzira radi li se o automatskom testu ili pismenom zadatku ili o sudjelovanju polaznika u diskusiji. </w:t>
      </w:r>
    </w:p>
    <w:p w14:paraId="2F0E4D46" w14:textId="77777777" w:rsidR="00B33088" w:rsidRPr="00877DF6" w:rsidRDefault="00B33088" w:rsidP="00B33088">
      <w:pPr>
        <w:rPr>
          <w:lang w:val="hr-HR"/>
        </w:rPr>
      </w:pPr>
      <w:r w:rsidRPr="00877DF6">
        <w:rPr>
          <w:lang w:val="hr-HR"/>
        </w:rPr>
        <w:t xml:space="preserve">Dodatno možemo primijeniti i "Autentičnu procjenu. Aktivnosti primjene, poput studija slučaja, mogu se smatrati autentičnim aktivnostima. Autentične aktivnosti pokazuju ne samo stjecanje znanja, već i sposobnost da se to znanje primijeni u profesionalnim ili drugim okruženjima. Takve aktivnosti postaju još značajnije kada zamolimo polaznike da razmisle o onome što su </w:t>
      </w:r>
      <w:r w:rsidRPr="00877DF6">
        <w:rPr>
          <w:lang w:val="hr-HR"/>
        </w:rPr>
        <w:lastRenderedPageBreak/>
        <w:t>naučili. Kad se aktivnosti usko usklade s ciljevima učenja, polaznici su spremniji sudjelovati u aktivnostima.</w:t>
      </w:r>
    </w:p>
    <w:p w14:paraId="52B743FB" w14:textId="77777777" w:rsidR="00B33088" w:rsidRPr="00877DF6" w:rsidRDefault="00B33088" w:rsidP="00B33088">
      <w:pPr>
        <w:rPr>
          <w:lang w:val="hr-HR"/>
        </w:rPr>
      </w:pPr>
      <w:r w:rsidRPr="00877DF6">
        <w:rPr>
          <w:lang w:val="hr-HR"/>
        </w:rPr>
        <w:t>U ovoj obuci bit će uključeno formativno i autentično procjenjivanje. Aktivnosti procjene trebaju biti integrirane u više dijelova obuke, pružajući stalne povratne informacije.</w:t>
      </w:r>
    </w:p>
    <w:p w14:paraId="5BB7CDF2" w14:textId="77777777" w:rsidR="00B33088" w:rsidRPr="00877DF6" w:rsidRDefault="00B33088" w:rsidP="00B33088">
      <w:pPr>
        <w:rPr>
          <w:lang w:val="hr-HR"/>
        </w:rPr>
      </w:pPr>
      <w:r w:rsidRPr="00877DF6">
        <w:rPr>
          <w:lang w:val="hr-HR"/>
        </w:rPr>
        <w:t>To znači da mentor može dati povratnu informaciju timovima na njihova rješenja zadataka odmah po završetku istih i ne treba čekati za to kraj obuke. Također se mogu primijeniti kratki testovi tijekom obuke.</w:t>
      </w:r>
    </w:p>
    <w:p w14:paraId="3564ADFB" w14:textId="77777777" w:rsidR="00B33088" w:rsidRPr="00877DF6" w:rsidRDefault="00B33088" w:rsidP="00B33088">
      <w:pPr>
        <w:rPr>
          <w:lang w:val="hr-HR"/>
        </w:rPr>
      </w:pPr>
      <w:r w:rsidRPr="00877DF6">
        <w:rPr>
          <w:lang w:val="hr-HR"/>
        </w:rPr>
        <w:t>Individualna povratna informacija svakom polazniku može biti o kvaliteti njegovog sudjelovanja u diskusijama.</w:t>
      </w:r>
    </w:p>
    <w:p w14:paraId="19A608D6" w14:textId="7238DB2F" w:rsidR="00B33088" w:rsidRPr="00877DF6" w:rsidRDefault="00B33088" w:rsidP="00B33088">
      <w:pPr>
        <w:rPr>
          <w:lang w:val="hr-HR"/>
        </w:rPr>
      </w:pPr>
      <w:r w:rsidRPr="00877DF6">
        <w:rPr>
          <w:lang w:val="hr-HR"/>
        </w:rPr>
        <w:t>Povratne informacije timovi i pojedinim polaznicima trebaju biti u obliku komentara od nekoliko rečenica.</w:t>
      </w:r>
    </w:p>
    <w:sectPr w:rsidR="00B33088" w:rsidRPr="00877D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09E456" w14:textId="77777777" w:rsidR="00923083" w:rsidRDefault="00923083" w:rsidP="00C13B02">
      <w:r>
        <w:separator/>
      </w:r>
    </w:p>
  </w:endnote>
  <w:endnote w:type="continuationSeparator" w:id="0">
    <w:p w14:paraId="5028D6FF" w14:textId="77777777" w:rsidR="00923083" w:rsidRDefault="00923083"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Roboto">
    <w:altName w:val="Arial"/>
    <w:panose1 w:val="020B0604020202020204"/>
    <w:charset w:val="EE"/>
    <w:family w:val="auto"/>
    <w:pitch w:val="variable"/>
    <w:sig w:usb0="E00002F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5C4B4" w14:textId="77777777" w:rsidR="00D5785F" w:rsidRDefault="00D5785F"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0DCBF1" w14:textId="77777777" w:rsidR="00D5785F" w:rsidRDefault="00D5785F" w:rsidP="00A022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159E1" w14:textId="77777777" w:rsidR="00D5785F" w:rsidRPr="00EE64B0" w:rsidRDefault="00D5785F" w:rsidP="00EE64B0">
    <w:pPr>
      <w:pStyle w:val="Footer"/>
      <w:ind w:left="-90"/>
      <w:rPr>
        <w:b/>
        <w:noProof/>
        <w:color w:val="595959" w:themeColor="text1" w:themeTint="A6"/>
        <w:sz w:val="16"/>
        <w:szCs w:val="16"/>
      </w:rPr>
    </w:pPr>
    <w:r w:rsidRPr="00EE64B0">
      <w:rPr>
        <w:b/>
        <w:noProof/>
        <w:color w:val="595959" w:themeColor="text1" w:themeTint="A6"/>
        <w:sz w:val="16"/>
        <w:szCs w:val="16"/>
      </w:rPr>
      <w:t xml:space="preserve">Integration of key competences into the education system of Montenegro, </w:t>
    </w:r>
  </w:p>
  <w:p w14:paraId="05CD39BD" w14:textId="27D628B0" w:rsidR="00D5785F" w:rsidRPr="00EE64B0" w:rsidRDefault="00D5785F" w:rsidP="00EE64B0">
    <w:pPr>
      <w:pStyle w:val="Footer"/>
      <w:ind w:left="-90"/>
      <w:rPr>
        <w:b/>
        <w:noProof/>
        <w:color w:val="595959" w:themeColor="text1" w:themeTint="A6"/>
        <w:sz w:val="18"/>
        <w:szCs w:val="18"/>
      </w:rPr>
    </w:pPr>
    <w:r w:rsidRPr="00EE64B0">
      <w:rPr>
        <w:b/>
        <w:noProof/>
        <w:color w:val="595959" w:themeColor="text1" w:themeTint="A6"/>
        <w:sz w:val="16"/>
        <w:szCs w:val="16"/>
      </w:rPr>
      <w:t xml:space="preserve">Vaka Djurovica bb/I, 81000 Podgorica, Montenegro, P: +382 20 408 937, E-m: </w:t>
    </w:r>
    <w:hyperlink r:id="rId1" w:history="1">
      <w:r w:rsidRPr="00EE64B0">
        <w:rPr>
          <w:rStyle w:val="Hyperlink"/>
          <w:b/>
          <w:noProof/>
          <w:color w:val="595959" w:themeColor="text1" w:themeTint="A6"/>
          <w:sz w:val="16"/>
          <w:szCs w:val="16"/>
        </w:rPr>
        <w:t>b.zivkovic@eprd.pl</w:t>
      </w:r>
    </w:hyperlink>
    <w:r w:rsidRPr="00EE64B0">
      <w:rPr>
        <w:b/>
        <w:noProof/>
        <w:color w:val="595959" w:themeColor="text1" w:themeTint="A6"/>
        <w:sz w:val="16"/>
        <w:szCs w:val="16"/>
      </w:rPr>
      <w:t xml:space="preserve"> </w:t>
    </w:r>
  </w:p>
  <w:p w14:paraId="2D2CBD9C" w14:textId="17DF5163" w:rsidR="00D5785F" w:rsidRDefault="00D5785F">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B703D" w14:textId="77777777" w:rsidR="00D5785F" w:rsidRPr="00A0224C" w:rsidRDefault="00D5785F"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316DFFF2" w14:textId="4AE1F8CD" w:rsidR="00D5785F" w:rsidRDefault="00D5785F" w:rsidP="00A0224C">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2DFE5" w14:textId="77777777" w:rsidR="00D5785F" w:rsidRDefault="00D5785F"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06BF">
      <w:rPr>
        <w:rStyle w:val="PageNumber"/>
        <w:noProof/>
      </w:rPr>
      <w:t>32</w:t>
    </w:r>
    <w:r>
      <w:rPr>
        <w:rStyle w:val="PageNumber"/>
      </w:rPr>
      <w:fldChar w:fldCharType="end"/>
    </w:r>
  </w:p>
  <w:p w14:paraId="0B1F12A6" w14:textId="77777777" w:rsidR="00D5785F" w:rsidRDefault="00D5785F" w:rsidP="00876CE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17079B7C" w14:textId="77777777" w:rsidR="00D5785F" w:rsidRDefault="00D5785F">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427CB" w14:textId="77777777" w:rsidR="00D5785F" w:rsidRPr="00A0224C" w:rsidRDefault="00D5785F"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sidR="005E06BF">
      <w:rPr>
        <w:rStyle w:val="PageNumber"/>
        <w:rFonts w:ascii="Calibri" w:hAnsi="Calibri"/>
        <w:noProof/>
        <w:sz w:val="20"/>
        <w:szCs w:val="20"/>
      </w:rPr>
      <w:t>2</w:t>
    </w:r>
    <w:r w:rsidRPr="00A0224C">
      <w:rPr>
        <w:rStyle w:val="PageNumber"/>
        <w:rFonts w:ascii="Calibri" w:hAnsi="Calibri"/>
        <w:sz w:val="20"/>
        <w:szCs w:val="20"/>
      </w:rPr>
      <w:fldChar w:fldCharType="end"/>
    </w:r>
  </w:p>
  <w:p w14:paraId="0A57687F" w14:textId="77777777" w:rsidR="00D5785F" w:rsidRDefault="00D5785F" w:rsidP="00A0224C">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A5FE0" w14:textId="77777777" w:rsidR="00923083" w:rsidRDefault="00923083" w:rsidP="00C13B02">
      <w:r>
        <w:separator/>
      </w:r>
    </w:p>
  </w:footnote>
  <w:footnote w:type="continuationSeparator" w:id="0">
    <w:p w14:paraId="65A9284F" w14:textId="77777777" w:rsidR="00923083" w:rsidRDefault="00923083" w:rsidP="00C13B02">
      <w:r>
        <w:continuationSeparator/>
      </w:r>
    </w:p>
  </w:footnote>
  <w:footnote w:id="1">
    <w:p w14:paraId="3756BFBD" w14:textId="77777777" w:rsidR="00D5785F" w:rsidRPr="00B33088" w:rsidRDefault="00D5785F" w:rsidP="00B33088">
      <w:pPr>
        <w:pStyle w:val="FootnoteText"/>
        <w:rPr>
          <w:sz w:val="18"/>
          <w:szCs w:val="18"/>
        </w:rPr>
      </w:pPr>
      <w:r>
        <w:rPr>
          <w:rStyle w:val="FootnoteReference"/>
        </w:rPr>
        <w:footnoteRef/>
      </w:r>
      <w:r>
        <w:t xml:space="preserve"> </w:t>
      </w:r>
      <w:r w:rsidRPr="00B33088">
        <w:rPr>
          <w:sz w:val="18"/>
          <w:szCs w:val="18"/>
        </w:rPr>
        <w:t xml:space="preserve">Innovating Pedagogy (2015).The Open University. </w:t>
      </w:r>
      <w:hyperlink r:id="rId1" w:history="1">
        <w:r w:rsidRPr="00B33088">
          <w:rPr>
            <w:rStyle w:val="Hyperlink"/>
            <w:sz w:val="18"/>
            <w:szCs w:val="18"/>
          </w:rPr>
          <w:t>http://proxima.iet.open.ac.uk/public/innovating_pedagogy_2015.pdf</w:t>
        </w:r>
      </w:hyperlink>
      <w:r w:rsidRPr="00B33088">
        <w:rPr>
          <w:sz w:val="18"/>
          <w:szCs w:val="18"/>
        </w:rPr>
        <w:t>, Pristupljeno 13.8.2020.</w:t>
      </w:r>
    </w:p>
  </w:footnote>
  <w:footnote w:id="2">
    <w:p w14:paraId="4D5EA184" w14:textId="77777777" w:rsidR="00D5785F" w:rsidRPr="00D27F24" w:rsidRDefault="00D5785F" w:rsidP="00B33088">
      <w:pPr>
        <w:pStyle w:val="FootnoteText"/>
        <w:rPr>
          <w:sz w:val="18"/>
          <w:szCs w:val="18"/>
        </w:rPr>
      </w:pPr>
      <w:r>
        <w:rPr>
          <w:rStyle w:val="FootnoteReference"/>
        </w:rPr>
        <w:footnoteRef/>
      </w:r>
      <w:r>
        <w:t xml:space="preserve"> </w:t>
      </w:r>
      <w:r w:rsidRPr="00D27F24">
        <w:rPr>
          <w:sz w:val="18"/>
          <w:szCs w:val="18"/>
        </w:rPr>
        <w:t>Bates, A. Poole, G. (2003). Supporting Technology-Based Learning in Effective Teaching with Technology in Higher Education. San Francisco: Jossey-Bass/John Wiley.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C6EA4" w14:textId="77777777" w:rsidR="00D5785F" w:rsidRDefault="00D5785F" w:rsidP="001428A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EBD7A3" w14:textId="77777777" w:rsidR="00D5785F" w:rsidRDefault="00D578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4ECAD" w14:textId="77777777" w:rsidR="00D5785F" w:rsidRDefault="00D5785F" w:rsidP="00664EA6">
    <w:pPr>
      <w:pStyle w:val="Header"/>
      <w:rPr>
        <w:noProof/>
      </w:rPr>
    </w:pPr>
    <w:r>
      <w:rPr>
        <w:noProof/>
        <w:lang w:val="hr-HR" w:eastAsia="hr-HR" w:bidi="ar-SA"/>
      </w:rPr>
      <w:drawing>
        <wp:anchor distT="0" distB="0" distL="114300" distR="114300" simplePos="0" relativeHeight="251657216" behindDoc="1" locked="0" layoutInCell="1" allowOverlap="1" wp14:anchorId="78EF91F9" wp14:editId="356162AE">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675866D0" w14:textId="69C07D13" w:rsidR="00D5785F" w:rsidRPr="00664EA6" w:rsidRDefault="00D5785F" w:rsidP="00664E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88658" w14:textId="6764EC3F" w:rsidR="00D5785F" w:rsidRPr="00876CE6" w:rsidRDefault="00D5785F" w:rsidP="00041F43">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B3418"/>
    <w:multiLevelType w:val="multilevel"/>
    <w:tmpl w:val="3DF077B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27286648"/>
    <w:multiLevelType w:val="hybridMultilevel"/>
    <w:tmpl w:val="071E42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EBD4FAC"/>
    <w:multiLevelType w:val="multilevel"/>
    <w:tmpl w:val="3DF077B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3E20094D"/>
    <w:multiLevelType w:val="hybridMultilevel"/>
    <w:tmpl w:val="FA60EA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FF85EB6"/>
    <w:multiLevelType w:val="hybridMultilevel"/>
    <w:tmpl w:val="3272C526"/>
    <w:lvl w:ilvl="0" w:tplc="185CFC64">
      <w:start w:val="3"/>
      <w:numFmt w:val="bullet"/>
      <w:lvlText w:val="•"/>
      <w:lvlJc w:val="left"/>
      <w:pPr>
        <w:ind w:left="405"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3180859"/>
    <w:multiLevelType w:val="hybridMultilevel"/>
    <w:tmpl w:val="451CCA8A"/>
    <w:lvl w:ilvl="0" w:tplc="185CFC64">
      <w:start w:val="3"/>
      <w:numFmt w:val="bullet"/>
      <w:lvlText w:val="•"/>
      <w:lvlJc w:val="left"/>
      <w:pPr>
        <w:ind w:left="405" w:hanging="360"/>
      </w:pPr>
      <w:rPr>
        <w:rFonts w:ascii="Calibri" w:eastAsiaTheme="minorHAnsi" w:hAnsi="Calibri" w:cstheme="minorBidi"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6" w15:restartNumberingAfterBreak="0">
    <w:nsid w:val="74E00DF6"/>
    <w:multiLevelType w:val="hybridMultilevel"/>
    <w:tmpl w:val="7E8C57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59E0780"/>
    <w:multiLevelType w:val="multilevel"/>
    <w:tmpl w:val="041A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7"/>
  </w:num>
  <w:num w:numId="2">
    <w:abstractNumId w:val="3"/>
  </w:num>
  <w:num w:numId="3">
    <w:abstractNumId w:val="6"/>
  </w:num>
  <w:num w:numId="4">
    <w:abstractNumId w:val="2"/>
  </w:num>
  <w:num w:numId="5">
    <w:abstractNumId w:val="5"/>
  </w:num>
  <w:num w:numId="6">
    <w:abstractNumId w:val="4"/>
  </w:num>
  <w:num w:numId="7">
    <w:abstractNumId w:val="1"/>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2C17"/>
    <w:rsid w:val="00013A9B"/>
    <w:rsid w:val="0001748C"/>
    <w:rsid w:val="00041F43"/>
    <w:rsid w:val="00051EC8"/>
    <w:rsid w:val="0009173A"/>
    <w:rsid w:val="000A0B2B"/>
    <w:rsid w:val="000A58A9"/>
    <w:rsid w:val="000A6A4C"/>
    <w:rsid w:val="000B5C81"/>
    <w:rsid w:val="000B7394"/>
    <w:rsid w:val="000D2871"/>
    <w:rsid w:val="000F0158"/>
    <w:rsid w:val="00111437"/>
    <w:rsid w:val="00115EC2"/>
    <w:rsid w:val="00116C15"/>
    <w:rsid w:val="0012184D"/>
    <w:rsid w:val="0013289A"/>
    <w:rsid w:val="00134801"/>
    <w:rsid w:val="001428AA"/>
    <w:rsid w:val="00143F38"/>
    <w:rsid w:val="00155CD1"/>
    <w:rsid w:val="001C7FA3"/>
    <w:rsid w:val="001E4249"/>
    <w:rsid w:val="001E7C7C"/>
    <w:rsid w:val="001E7EBD"/>
    <w:rsid w:val="001F70CF"/>
    <w:rsid w:val="00206391"/>
    <w:rsid w:val="002105E7"/>
    <w:rsid w:val="00217059"/>
    <w:rsid w:val="00227C35"/>
    <w:rsid w:val="00233C91"/>
    <w:rsid w:val="00264E61"/>
    <w:rsid w:val="002848FF"/>
    <w:rsid w:val="002A103B"/>
    <w:rsid w:val="002C2339"/>
    <w:rsid w:val="002D156A"/>
    <w:rsid w:val="002E0163"/>
    <w:rsid w:val="002F5D7A"/>
    <w:rsid w:val="002F66A2"/>
    <w:rsid w:val="00300BD4"/>
    <w:rsid w:val="00306143"/>
    <w:rsid w:val="00351340"/>
    <w:rsid w:val="003665E7"/>
    <w:rsid w:val="00373DAC"/>
    <w:rsid w:val="003A6510"/>
    <w:rsid w:val="003B5225"/>
    <w:rsid w:val="003B6226"/>
    <w:rsid w:val="003E3A9E"/>
    <w:rsid w:val="003E4101"/>
    <w:rsid w:val="004054F6"/>
    <w:rsid w:val="004062C3"/>
    <w:rsid w:val="00424382"/>
    <w:rsid w:val="0043778C"/>
    <w:rsid w:val="00456D1C"/>
    <w:rsid w:val="004645C4"/>
    <w:rsid w:val="00464D83"/>
    <w:rsid w:val="00485D6B"/>
    <w:rsid w:val="0049475D"/>
    <w:rsid w:val="00496EFE"/>
    <w:rsid w:val="004D5A83"/>
    <w:rsid w:val="004E3A8D"/>
    <w:rsid w:val="00506ADE"/>
    <w:rsid w:val="00510A12"/>
    <w:rsid w:val="005165E8"/>
    <w:rsid w:val="00545168"/>
    <w:rsid w:val="00574233"/>
    <w:rsid w:val="00590EF8"/>
    <w:rsid w:val="005935BA"/>
    <w:rsid w:val="005A55B1"/>
    <w:rsid w:val="005B6C97"/>
    <w:rsid w:val="005C4995"/>
    <w:rsid w:val="005D14DC"/>
    <w:rsid w:val="005D2EF2"/>
    <w:rsid w:val="005E06BF"/>
    <w:rsid w:val="005E1728"/>
    <w:rsid w:val="00602958"/>
    <w:rsid w:val="00610A08"/>
    <w:rsid w:val="00633BF2"/>
    <w:rsid w:val="006357D0"/>
    <w:rsid w:val="006418DE"/>
    <w:rsid w:val="00641FDF"/>
    <w:rsid w:val="00664EA6"/>
    <w:rsid w:val="00674D22"/>
    <w:rsid w:val="006A2074"/>
    <w:rsid w:val="006B289F"/>
    <w:rsid w:val="006C45BE"/>
    <w:rsid w:val="006C485C"/>
    <w:rsid w:val="006C57AF"/>
    <w:rsid w:val="006D6EB3"/>
    <w:rsid w:val="006E0477"/>
    <w:rsid w:val="006F5F13"/>
    <w:rsid w:val="006F696F"/>
    <w:rsid w:val="006F7698"/>
    <w:rsid w:val="0070772D"/>
    <w:rsid w:val="00725F1C"/>
    <w:rsid w:val="00734553"/>
    <w:rsid w:val="007433E6"/>
    <w:rsid w:val="007466F2"/>
    <w:rsid w:val="00753FE9"/>
    <w:rsid w:val="00780473"/>
    <w:rsid w:val="008260EA"/>
    <w:rsid w:val="00842A3B"/>
    <w:rsid w:val="008431E5"/>
    <w:rsid w:val="008537AA"/>
    <w:rsid w:val="00876CE6"/>
    <w:rsid w:val="008771D6"/>
    <w:rsid w:val="00877DF6"/>
    <w:rsid w:val="008A6CE8"/>
    <w:rsid w:val="008C10A2"/>
    <w:rsid w:val="008C6701"/>
    <w:rsid w:val="008E7BB3"/>
    <w:rsid w:val="009022B7"/>
    <w:rsid w:val="0090424A"/>
    <w:rsid w:val="009168E7"/>
    <w:rsid w:val="00923083"/>
    <w:rsid w:val="0092529F"/>
    <w:rsid w:val="00966A97"/>
    <w:rsid w:val="009753B6"/>
    <w:rsid w:val="0098590E"/>
    <w:rsid w:val="009B5FBE"/>
    <w:rsid w:val="009D3B30"/>
    <w:rsid w:val="009E6F85"/>
    <w:rsid w:val="009F7403"/>
    <w:rsid w:val="00A0224C"/>
    <w:rsid w:val="00A175CB"/>
    <w:rsid w:val="00A31C15"/>
    <w:rsid w:val="00A33B91"/>
    <w:rsid w:val="00A92328"/>
    <w:rsid w:val="00A9459D"/>
    <w:rsid w:val="00AB637E"/>
    <w:rsid w:val="00AC7F33"/>
    <w:rsid w:val="00AE4D1D"/>
    <w:rsid w:val="00B3177E"/>
    <w:rsid w:val="00B33088"/>
    <w:rsid w:val="00B44D88"/>
    <w:rsid w:val="00B45E19"/>
    <w:rsid w:val="00B46AF4"/>
    <w:rsid w:val="00B53170"/>
    <w:rsid w:val="00B534C3"/>
    <w:rsid w:val="00B559D0"/>
    <w:rsid w:val="00B92135"/>
    <w:rsid w:val="00BB4C8F"/>
    <w:rsid w:val="00BB647F"/>
    <w:rsid w:val="00BD05D7"/>
    <w:rsid w:val="00BE505F"/>
    <w:rsid w:val="00BF7F25"/>
    <w:rsid w:val="00C02C7D"/>
    <w:rsid w:val="00C13B02"/>
    <w:rsid w:val="00C158AE"/>
    <w:rsid w:val="00C27DA3"/>
    <w:rsid w:val="00C3254B"/>
    <w:rsid w:val="00C42647"/>
    <w:rsid w:val="00C77450"/>
    <w:rsid w:val="00C946F6"/>
    <w:rsid w:val="00C9517E"/>
    <w:rsid w:val="00C951F0"/>
    <w:rsid w:val="00CA630D"/>
    <w:rsid w:val="00CC147A"/>
    <w:rsid w:val="00CF29B1"/>
    <w:rsid w:val="00D21620"/>
    <w:rsid w:val="00D27F24"/>
    <w:rsid w:val="00D52940"/>
    <w:rsid w:val="00D5785F"/>
    <w:rsid w:val="00D637CE"/>
    <w:rsid w:val="00D739F0"/>
    <w:rsid w:val="00DA61EB"/>
    <w:rsid w:val="00DD6810"/>
    <w:rsid w:val="00DD6887"/>
    <w:rsid w:val="00DF2C3A"/>
    <w:rsid w:val="00DF45AA"/>
    <w:rsid w:val="00E200A7"/>
    <w:rsid w:val="00E23C30"/>
    <w:rsid w:val="00E352B7"/>
    <w:rsid w:val="00E44173"/>
    <w:rsid w:val="00E44B9F"/>
    <w:rsid w:val="00E560F4"/>
    <w:rsid w:val="00E57A8F"/>
    <w:rsid w:val="00E605BC"/>
    <w:rsid w:val="00E64964"/>
    <w:rsid w:val="00E75D49"/>
    <w:rsid w:val="00E76A94"/>
    <w:rsid w:val="00E85B46"/>
    <w:rsid w:val="00E92BAC"/>
    <w:rsid w:val="00E95BCE"/>
    <w:rsid w:val="00EA00EF"/>
    <w:rsid w:val="00EB3319"/>
    <w:rsid w:val="00EE64B0"/>
    <w:rsid w:val="00F00848"/>
    <w:rsid w:val="00F05270"/>
    <w:rsid w:val="00F11E88"/>
    <w:rsid w:val="00F13EC8"/>
    <w:rsid w:val="00F335F3"/>
    <w:rsid w:val="00F565D6"/>
    <w:rsid w:val="00F61143"/>
    <w:rsid w:val="00F71DDA"/>
    <w:rsid w:val="00F8460C"/>
    <w:rsid w:val="00F870F6"/>
    <w:rsid w:val="00F96F1D"/>
    <w:rsid w:val="00FC0585"/>
    <w:rsid w:val="00FC322C"/>
    <w:rsid w:val="00FF5B3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3C5C82"/>
  <w15:docId w15:val="{6DCE4266-DC15-EB49-BDA4-0223B825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A12"/>
    <w:pPr>
      <w:spacing w:after="120" w:line="360" w:lineRule="auto"/>
      <w:jc w:val="both"/>
    </w:pPr>
    <w:rPr>
      <w:rFonts w:ascii="Roboto" w:eastAsia="Roboto" w:hAnsi="Roboto" w:cs="Roboto"/>
      <w:lang w:val="pl-PL" w:eastAsia="pl-PL" w:bidi="pl-PL"/>
    </w:rPr>
  </w:style>
  <w:style w:type="paragraph" w:styleId="Heading1">
    <w:name w:val="heading 1"/>
    <w:basedOn w:val="ListParagraph"/>
    <w:next w:val="Normal"/>
    <w:link w:val="Heading1Char"/>
    <w:uiPriority w:val="9"/>
    <w:qFormat/>
    <w:rsid w:val="0090424A"/>
    <w:pPr>
      <w:numPr>
        <w:numId w:val="1"/>
      </w:numPr>
      <w:spacing w:before="200" w:after="200"/>
      <w:ind w:left="431" w:hanging="431"/>
      <w:outlineLvl w:val="0"/>
    </w:pPr>
    <w:rPr>
      <w:b/>
      <w:color w:val="800000"/>
      <w:sz w:val="28"/>
      <w:szCs w:val="28"/>
      <w:lang w:val="en-GB"/>
    </w:rPr>
  </w:style>
  <w:style w:type="paragraph" w:styleId="Heading2">
    <w:name w:val="heading 2"/>
    <w:basedOn w:val="ListParagraph"/>
    <w:next w:val="Normal"/>
    <w:link w:val="Heading2Char"/>
    <w:uiPriority w:val="9"/>
    <w:unhideWhenUsed/>
    <w:qFormat/>
    <w:rsid w:val="0090424A"/>
    <w:pPr>
      <w:numPr>
        <w:ilvl w:val="1"/>
        <w:numId w:val="1"/>
      </w:numPr>
      <w:spacing w:before="200"/>
      <w:ind w:left="578" w:hanging="578"/>
      <w:outlineLvl w:val="1"/>
    </w:pPr>
    <w:rPr>
      <w:b/>
      <w:color w:val="800000"/>
      <w:sz w:val="24"/>
      <w:szCs w:val="24"/>
      <w:lang w:val="en-GB"/>
    </w:rPr>
  </w:style>
  <w:style w:type="paragraph" w:styleId="Heading3">
    <w:name w:val="heading 3"/>
    <w:basedOn w:val="Normal"/>
    <w:next w:val="Normal"/>
    <w:link w:val="Heading3Char"/>
    <w:uiPriority w:val="9"/>
    <w:unhideWhenUsed/>
    <w:qFormat/>
    <w:rsid w:val="004E3A8D"/>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10A1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10A1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10A1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10A1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10A1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10A1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uiPriority w:val="39"/>
    <w:rsid w:val="0060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2">
    <w:name w:val="Medium Grid 1 Accent 2"/>
    <w:basedOn w:val="TableNormal"/>
    <w:uiPriority w:val="67"/>
    <w:rsid w:val="0060295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PageNumber">
    <w:name w:val="page number"/>
    <w:basedOn w:val="DefaultParagraphFont"/>
    <w:uiPriority w:val="99"/>
    <w:semiHidden/>
    <w:unhideWhenUsed/>
    <w:rsid w:val="008431E5"/>
  </w:style>
  <w:style w:type="character" w:styleId="Hyperlink">
    <w:name w:val="Hyperlink"/>
    <w:basedOn w:val="DefaultParagraphFont"/>
    <w:uiPriority w:val="99"/>
    <w:unhideWhenUsed/>
    <w:rsid w:val="00EE64B0"/>
    <w:rPr>
      <w:color w:val="0000FF" w:themeColor="hyperlink"/>
      <w:u w:val="single"/>
    </w:rPr>
  </w:style>
  <w:style w:type="character" w:styleId="FollowedHyperlink">
    <w:name w:val="FollowedHyperlink"/>
    <w:basedOn w:val="DefaultParagraphFont"/>
    <w:uiPriority w:val="99"/>
    <w:semiHidden/>
    <w:unhideWhenUsed/>
    <w:rsid w:val="00EE64B0"/>
    <w:rPr>
      <w:color w:val="800080" w:themeColor="followedHyperlink"/>
      <w:u w:val="single"/>
    </w:rPr>
  </w:style>
  <w:style w:type="character" w:customStyle="1" w:styleId="Heading1Char">
    <w:name w:val="Heading 1 Char"/>
    <w:basedOn w:val="DefaultParagraphFont"/>
    <w:link w:val="Heading1"/>
    <w:uiPriority w:val="9"/>
    <w:rsid w:val="0090424A"/>
    <w:rPr>
      <w:rFonts w:ascii="Roboto" w:eastAsia="Roboto" w:hAnsi="Roboto" w:cs="Roboto"/>
      <w:b/>
      <w:color w:val="800000"/>
      <w:sz w:val="28"/>
      <w:szCs w:val="28"/>
      <w:lang w:val="en-GB" w:eastAsia="pl-PL" w:bidi="pl-PL"/>
    </w:rPr>
  </w:style>
  <w:style w:type="character" w:customStyle="1" w:styleId="Heading2Char">
    <w:name w:val="Heading 2 Char"/>
    <w:basedOn w:val="DefaultParagraphFont"/>
    <w:link w:val="Heading2"/>
    <w:uiPriority w:val="9"/>
    <w:rsid w:val="0090424A"/>
    <w:rPr>
      <w:rFonts w:ascii="Roboto" w:eastAsia="Roboto" w:hAnsi="Roboto" w:cs="Roboto"/>
      <w:b/>
      <w:color w:val="800000"/>
      <w:sz w:val="24"/>
      <w:szCs w:val="24"/>
      <w:lang w:val="en-GB" w:eastAsia="pl-PL" w:bidi="pl-PL"/>
    </w:rPr>
  </w:style>
  <w:style w:type="paragraph" w:styleId="TOCHeading">
    <w:name w:val="TOC Heading"/>
    <w:basedOn w:val="Heading1"/>
    <w:next w:val="Normal"/>
    <w:uiPriority w:val="39"/>
    <w:unhideWhenUsed/>
    <w:qFormat/>
    <w:rsid w:val="00C9517E"/>
    <w:pPr>
      <w:jc w:val="left"/>
      <w:outlineLvl w:val="9"/>
    </w:pPr>
    <w:rPr>
      <w:color w:val="365F91" w:themeColor="accent1" w:themeShade="BF"/>
      <w:lang w:val="en-US"/>
    </w:rPr>
  </w:style>
  <w:style w:type="paragraph" w:styleId="TOC1">
    <w:name w:val="toc 1"/>
    <w:basedOn w:val="Normal"/>
    <w:next w:val="Normal"/>
    <w:autoRedefine/>
    <w:uiPriority w:val="39"/>
    <w:unhideWhenUsed/>
    <w:rsid w:val="0090424A"/>
    <w:pPr>
      <w:tabs>
        <w:tab w:val="left" w:pos="440"/>
        <w:tab w:val="right" w:leader="dot" w:pos="10086"/>
      </w:tabs>
      <w:spacing w:before="120"/>
    </w:pPr>
    <w:rPr>
      <w:rFonts w:asciiTheme="minorHAnsi" w:hAnsiTheme="minorHAnsi"/>
      <w:b/>
      <w:sz w:val="24"/>
      <w:szCs w:val="24"/>
    </w:rPr>
  </w:style>
  <w:style w:type="paragraph" w:styleId="TOC2">
    <w:name w:val="toc 2"/>
    <w:basedOn w:val="Normal"/>
    <w:next w:val="Normal"/>
    <w:autoRedefine/>
    <w:uiPriority w:val="39"/>
    <w:unhideWhenUsed/>
    <w:rsid w:val="00C9517E"/>
    <w:pPr>
      <w:ind w:left="220"/>
    </w:pPr>
    <w:rPr>
      <w:rFonts w:asciiTheme="minorHAnsi" w:hAnsiTheme="minorHAnsi"/>
      <w:b/>
    </w:rPr>
  </w:style>
  <w:style w:type="paragraph" w:styleId="BalloonText">
    <w:name w:val="Balloon Text"/>
    <w:basedOn w:val="Normal"/>
    <w:link w:val="BalloonTextChar"/>
    <w:uiPriority w:val="99"/>
    <w:semiHidden/>
    <w:unhideWhenUsed/>
    <w:rsid w:val="00C95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17E"/>
    <w:rPr>
      <w:rFonts w:ascii="Lucida Grande" w:eastAsia="Roboto" w:hAnsi="Lucida Grande" w:cs="Lucida Grande"/>
      <w:sz w:val="18"/>
      <w:szCs w:val="18"/>
      <w:lang w:val="pl-PL" w:eastAsia="pl-PL" w:bidi="pl-PL"/>
    </w:rPr>
  </w:style>
  <w:style w:type="paragraph" w:styleId="TOC3">
    <w:name w:val="toc 3"/>
    <w:basedOn w:val="Normal"/>
    <w:next w:val="Normal"/>
    <w:autoRedefine/>
    <w:uiPriority w:val="39"/>
    <w:semiHidden/>
    <w:unhideWhenUsed/>
    <w:rsid w:val="00C9517E"/>
    <w:pPr>
      <w:ind w:left="440"/>
    </w:pPr>
    <w:rPr>
      <w:rFonts w:asciiTheme="minorHAnsi" w:hAnsiTheme="minorHAnsi"/>
    </w:rPr>
  </w:style>
  <w:style w:type="paragraph" w:styleId="TOC4">
    <w:name w:val="toc 4"/>
    <w:basedOn w:val="Normal"/>
    <w:next w:val="Normal"/>
    <w:autoRedefine/>
    <w:uiPriority w:val="39"/>
    <w:semiHidden/>
    <w:unhideWhenUsed/>
    <w:rsid w:val="00C9517E"/>
    <w:pPr>
      <w:ind w:left="660"/>
    </w:pPr>
    <w:rPr>
      <w:rFonts w:asciiTheme="minorHAnsi" w:hAnsiTheme="minorHAnsi"/>
      <w:sz w:val="20"/>
      <w:szCs w:val="20"/>
    </w:rPr>
  </w:style>
  <w:style w:type="paragraph" w:styleId="TOC5">
    <w:name w:val="toc 5"/>
    <w:basedOn w:val="Normal"/>
    <w:next w:val="Normal"/>
    <w:autoRedefine/>
    <w:uiPriority w:val="39"/>
    <w:semiHidden/>
    <w:unhideWhenUsed/>
    <w:rsid w:val="00C9517E"/>
    <w:pPr>
      <w:ind w:left="880"/>
    </w:pPr>
    <w:rPr>
      <w:rFonts w:asciiTheme="minorHAnsi" w:hAnsiTheme="minorHAnsi"/>
      <w:sz w:val="20"/>
      <w:szCs w:val="20"/>
    </w:rPr>
  </w:style>
  <w:style w:type="paragraph" w:styleId="TOC6">
    <w:name w:val="toc 6"/>
    <w:basedOn w:val="Normal"/>
    <w:next w:val="Normal"/>
    <w:autoRedefine/>
    <w:uiPriority w:val="39"/>
    <w:semiHidden/>
    <w:unhideWhenUsed/>
    <w:rsid w:val="00C9517E"/>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C9517E"/>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C9517E"/>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C9517E"/>
    <w:pPr>
      <w:ind w:left="1760"/>
    </w:pPr>
    <w:rPr>
      <w:rFonts w:asciiTheme="minorHAnsi" w:hAnsiTheme="minorHAnsi"/>
      <w:sz w:val="20"/>
      <w:szCs w:val="20"/>
    </w:rPr>
  </w:style>
  <w:style w:type="paragraph" w:styleId="Title">
    <w:name w:val="Title"/>
    <w:basedOn w:val="Normal"/>
    <w:next w:val="Normal"/>
    <w:link w:val="TitleChar"/>
    <w:uiPriority w:val="10"/>
    <w:qFormat/>
    <w:rsid w:val="00C951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17E"/>
    <w:rPr>
      <w:rFonts w:asciiTheme="majorHAnsi" w:eastAsiaTheme="majorEastAsia" w:hAnsiTheme="majorHAnsi" w:cstheme="majorBidi"/>
      <w:color w:val="17365D" w:themeColor="text2" w:themeShade="BF"/>
      <w:spacing w:val="5"/>
      <w:kern w:val="28"/>
      <w:sz w:val="52"/>
      <w:szCs w:val="52"/>
      <w:lang w:val="pl-PL" w:eastAsia="pl-PL" w:bidi="pl-PL"/>
    </w:rPr>
  </w:style>
  <w:style w:type="paragraph" w:styleId="FootnoteText">
    <w:name w:val="footnote text"/>
    <w:basedOn w:val="Normal"/>
    <w:link w:val="FootnoteTextChar"/>
    <w:uiPriority w:val="99"/>
    <w:unhideWhenUsed/>
    <w:rsid w:val="008C10A2"/>
    <w:rPr>
      <w:sz w:val="24"/>
      <w:szCs w:val="24"/>
    </w:rPr>
  </w:style>
  <w:style w:type="character" w:customStyle="1" w:styleId="FootnoteTextChar">
    <w:name w:val="Footnote Text Char"/>
    <w:basedOn w:val="DefaultParagraphFont"/>
    <w:link w:val="FootnoteText"/>
    <w:uiPriority w:val="99"/>
    <w:rsid w:val="008C10A2"/>
    <w:rPr>
      <w:rFonts w:ascii="Roboto" w:eastAsia="Roboto" w:hAnsi="Roboto" w:cs="Roboto"/>
      <w:sz w:val="24"/>
      <w:szCs w:val="24"/>
      <w:lang w:val="pl-PL" w:eastAsia="pl-PL" w:bidi="pl-PL"/>
    </w:rPr>
  </w:style>
  <w:style w:type="character" w:styleId="FootnoteReference">
    <w:name w:val="footnote reference"/>
    <w:basedOn w:val="DefaultParagraphFont"/>
    <w:uiPriority w:val="99"/>
    <w:unhideWhenUsed/>
    <w:rsid w:val="008C10A2"/>
    <w:rPr>
      <w:vertAlign w:val="superscript"/>
    </w:rPr>
  </w:style>
  <w:style w:type="character" w:customStyle="1" w:styleId="Heading3Char">
    <w:name w:val="Heading 3 Char"/>
    <w:basedOn w:val="DefaultParagraphFont"/>
    <w:link w:val="Heading3"/>
    <w:uiPriority w:val="9"/>
    <w:rsid w:val="004E3A8D"/>
    <w:rPr>
      <w:rFonts w:asciiTheme="majorHAnsi" w:eastAsiaTheme="majorEastAsia" w:hAnsiTheme="majorHAnsi" w:cstheme="majorBidi"/>
      <w:b/>
      <w:bCs/>
      <w:color w:val="4F81BD" w:themeColor="accent1"/>
      <w:lang w:val="pl-PL" w:eastAsia="pl-PL" w:bidi="pl-PL"/>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9022B7"/>
    <w:rPr>
      <w:rFonts w:ascii="Roboto" w:eastAsia="Roboto" w:hAnsi="Roboto" w:cs="Roboto"/>
      <w:lang w:val="pl-PL" w:eastAsia="pl-PL" w:bidi="pl-PL"/>
    </w:rPr>
  </w:style>
  <w:style w:type="table" w:styleId="LightGrid-Accent2">
    <w:name w:val="Light Grid Accent 2"/>
    <w:basedOn w:val="TableNormal"/>
    <w:uiPriority w:val="62"/>
    <w:rsid w:val="00E92BAC"/>
    <w:pPr>
      <w:widowControl/>
      <w:autoSpaceDE/>
      <w:autoSpaceDN/>
    </w:pPr>
    <w:rPr>
      <w:rFonts w:ascii="Times New Roman" w:eastAsia="Times New Roman" w:hAnsi="Times New Roman" w:cs="Times New Roman"/>
      <w:sz w:val="20"/>
      <w:szCs w:val="20"/>
      <w:lang w:val="hr-HR"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CommentReference">
    <w:name w:val="annotation reference"/>
    <w:basedOn w:val="DefaultParagraphFont"/>
    <w:uiPriority w:val="99"/>
    <w:semiHidden/>
    <w:unhideWhenUsed/>
    <w:rsid w:val="00B33088"/>
    <w:rPr>
      <w:sz w:val="16"/>
      <w:szCs w:val="16"/>
    </w:rPr>
  </w:style>
  <w:style w:type="paragraph" w:styleId="CommentText">
    <w:name w:val="annotation text"/>
    <w:basedOn w:val="Normal"/>
    <w:link w:val="CommentTextChar"/>
    <w:uiPriority w:val="99"/>
    <w:semiHidden/>
    <w:unhideWhenUsed/>
    <w:rsid w:val="00B33088"/>
    <w:pPr>
      <w:widowControl/>
      <w:autoSpaceDE/>
      <w:autoSpaceDN/>
      <w:spacing w:after="200"/>
    </w:pPr>
    <w:rPr>
      <w:rFonts w:asciiTheme="minorHAnsi" w:eastAsiaTheme="minorHAnsi" w:hAnsiTheme="minorHAnsi" w:cstheme="minorBidi"/>
      <w:sz w:val="20"/>
      <w:szCs w:val="20"/>
      <w:lang w:val="hr-HR" w:eastAsia="en-US" w:bidi="ar-SA"/>
    </w:rPr>
  </w:style>
  <w:style w:type="character" w:customStyle="1" w:styleId="CommentTextChar">
    <w:name w:val="Comment Text Char"/>
    <w:basedOn w:val="DefaultParagraphFont"/>
    <w:link w:val="CommentText"/>
    <w:uiPriority w:val="99"/>
    <w:semiHidden/>
    <w:rsid w:val="00B33088"/>
    <w:rPr>
      <w:sz w:val="20"/>
      <w:szCs w:val="20"/>
      <w:lang w:val="hr-HR"/>
    </w:rPr>
  </w:style>
  <w:style w:type="character" w:customStyle="1" w:styleId="Heading4Char">
    <w:name w:val="Heading 4 Char"/>
    <w:basedOn w:val="DefaultParagraphFont"/>
    <w:link w:val="Heading4"/>
    <w:uiPriority w:val="9"/>
    <w:semiHidden/>
    <w:rsid w:val="00510A12"/>
    <w:rPr>
      <w:rFonts w:asciiTheme="majorHAnsi" w:eastAsiaTheme="majorEastAsia" w:hAnsiTheme="majorHAnsi" w:cstheme="majorBidi"/>
      <w:b/>
      <w:bCs/>
      <w:i/>
      <w:iCs/>
      <w:color w:val="4F81BD" w:themeColor="accent1"/>
      <w:lang w:val="pl-PL" w:eastAsia="pl-PL" w:bidi="pl-PL"/>
    </w:rPr>
  </w:style>
  <w:style w:type="character" w:customStyle="1" w:styleId="Heading5Char">
    <w:name w:val="Heading 5 Char"/>
    <w:basedOn w:val="DefaultParagraphFont"/>
    <w:link w:val="Heading5"/>
    <w:uiPriority w:val="9"/>
    <w:semiHidden/>
    <w:rsid w:val="00510A12"/>
    <w:rPr>
      <w:rFonts w:asciiTheme="majorHAnsi" w:eastAsiaTheme="majorEastAsia" w:hAnsiTheme="majorHAnsi" w:cstheme="majorBidi"/>
      <w:color w:val="243F60" w:themeColor="accent1" w:themeShade="7F"/>
      <w:lang w:val="pl-PL" w:eastAsia="pl-PL" w:bidi="pl-PL"/>
    </w:rPr>
  </w:style>
  <w:style w:type="character" w:customStyle="1" w:styleId="Heading6Char">
    <w:name w:val="Heading 6 Char"/>
    <w:basedOn w:val="DefaultParagraphFont"/>
    <w:link w:val="Heading6"/>
    <w:uiPriority w:val="9"/>
    <w:semiHidden/>
    <w:rsid w:val="00510A12"/>
    <w:rPr>
      <w:rFonts w:asciiTheme="majorHAnsi" w:eastAsiaTheme="majorEastAsia" w:hAnsiTheme="majorHAnsi" w:cstheme="majorBidi"/>
      <w:i/>
      <w:iCs/>
      <w:color w:val="243F60" w:themeColor="accent1" w:themeShade="7F"/>
      <w:lang w:val="pl-PL" w:eastAsia="pl-PL" w:bidi="pl-PL"/>
    </w:rPr>
  </w:style>
  <w:style w:type="character" w:customStyle="1" w:styleId="Heading7Char">
    <w:name w:val="Heading 7 Char"/>
    <w:basedOn w:val="DefaultParagraphFont"/>
    <w:link w:val="Heading7"/>
    <w:uiPriority w:val="9"/>
    <w:semiHidden/>
    <w:rsid w:val="00510A12"/>
    <w:rPr>
      <w:rFonts w:asciiTheme="majorHAnsi" w:eastAsiaTheme="majorEastAsia" w:hAnsiTheme="majorHAnsi" w:cstheme="majorBidi"/>
      <w:i/>
      <w:iCs/>
      <w:color w:val="404040" w:themeColor="text1" w:themeTint="BF"/>
      <w:lang w:val="pl-PL" w:eastAsia="pl-PL" w:bidi="pl-PL"/>
    </w:rPr>
  </w:style>
  <w:style w:type="character" w:customStyle="1" w:styleId="Heading8Char">
    <w:name w:val="Heading 8 Char"/>
    <w:basedOn w:val="DefaultParagraphFont"/>
    <w:link w:val="Heading8"/>
    <w:uiPriority w:val="9"/>
    <w:semiHidden/>
    <w:rsid w:val="00510A12"/>
    <w:rPr>
      <w:rFonts w:asciiTheme="majorHAnsi" w:eastAsiaTheme="majorEastAsia" w:hAnsiTheme="majorHAnsi" w:cstheme="majorBidi"/>
      <w:color w:val="404040" w:themeColor="text1" w:themeTint="BF"/>
      <w:sz w:val="20"/>
      <w:szCs w:val="20"/>
      <w:lang w:val="pl-PL" w:eastAsia="pl-PL" w:bidi="pl-PL"/>
    </w:rPr>
  </w:style>
  <w:style w:type="character" w:customStyle="1" w:styleId="Heading9Char">
    <w:name w:val="Heading 9 Char"/>
    <w:basedOn w:val="DefaultParagraphFont"/>
    <w:link w:val="Heading9"/>
    <w:uiPriority w:val="9"/>
    <w:semiHidden/>
    <w:rsid w:val="00510A12"/>
    <w:rPr>
      <w:rFonts w:asciiTheme="majorHAnsi" w:eastAsiaTheme="majorEastAsia" w:hAnsiTheme="majorHAnsi" w:cstheme="majorBidi"/>
      <w:i/>
      <w:iCs/>
      <w:color w:val="404040" w:themeColor="text1" w:themeTint="BF"/>
      <w:sz w:val="20"/>
      <w:szCs w:val="20"/>
      <w:lang w:val="pl-PL" w:eastAsia="pl-PL" w:bidi="pl-PL"/>
    </w:rPr>
  </w:style>
  <w:style w:type="paragraph" w:styleId="CommentSubject">
    <w:name w:val="annotation subject"/>
    <w:basedOn w:val="CommentText"/>
    <w:next w:val="CommentText"/>
    <w:link w:val="CommentSubjectChar"/>
    <w:uiPriority w:val="99"/>
    <w:semiHidden/>
    <w:unhideWhenUsed/>
    <w:rsid w:val="00F335F3"/>
    <w:pPr>
      <w:widowControl w:val="0"/>
      <w:autoSpaceDE w:val="0"/>
      <w:autoSpaceDN w:val="0"/>
      <w:spacing w:after="120" w:line="240" w:lineRule="auto"/>
    </w:pPr>
    <w:rPr>
      <w:rFonts w:ascii="Roboto" w:eastAsia="Roboto" w:hAnsi="Roboto" w:cs="Roboto"/>
      <w:b/>
      <w:bCs/>
      <w:lang w:val="pl-PL" w:eastAsia="pl-PL" w:bidi="pl-PL"/>
    </w:rPr>
  </w:style>
  <w:style w:type="character" w:customStyle="1" w:styleId="CommentSubjectChar">
    <w:name w:val="Comment Subject Char"/>
    <w:basedOn w:val="CommentTextChar"/>
    <w:link w:val="CommentSubject"/>
    <w:uiPriority w:val="99"/>
    <w:semiHidden/>
    <w:rsid w:val="00F335F3"/>
    <w:rPr>
      <w:rFonts w:ascii="Roboto" w:eastAsia="Roboto" w:hAnsi="Roboto" w:cs="Roboto"/>
      <w:b/>
      <w:bCs/>
      <w:sz w:val="20"/>
      <w:szCs w:val="20"/>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yperlink" Target="http://www.mentimeter.com" TargetMode="External"/><Relationship Id="rId3" Type="http://schemas.openxmlformats.org/officeDocument/2006/relationships/styles" Target="styles.xml"/><Relationship Id="rId21" Type="http://schemas.openxmlformats.org/officeDocument/2006/relationships/hyperlink" Target="https://hrvatskitelekom.hr/ResourceManager/FileDownload.aspx?rId=13656&amp;rType=2"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carnet.hr/wp-content/uploads/2020/03/Microsoft-Teams-U%C4%8Ditelj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support.microsoft.com/hr-hr/team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b.zivkovic@eprd.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roxima.iet.open.ac.uk/public/innovating_pedagogy_2015.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1230B-C186-48FD-AE85-497A2E665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7613</Words>
  <Characters>43400</Characters>
  <Application>Microsoft Office Word</Application>
  <DocSecurity>0</DocSecurity>
  <Lines>361</Lines>
  <Paragraphs>101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50912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Plech</dc:creator>
  <cp:lastModifiedBy>Boris Curkovic</cp:lastModifiedBy>
  <cp:revision>2</cp:revision>
  <cp:lastPrinted>2019-09-19T12:21:00Z</cp:lastPrinted>
  <dcterms:created xsi:type="dcterms:W3CDTF">2020-11-17T12:32:00Z</dcterms:created>
  <dcterms:modified xsi:type="dcterms:W3CDTF">2020-11-17T12:32:00Z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2019-09-19T00:00:00Z</vt:filetime>
  </property>
  <property fmtid="{D5CDD505-2E9C-101B-9397-08002B2CF9AE}" pid="3" name="Creator">
    <vt:lpwstr>Adobe InDesign CC 13.1 (Windows)</vt:lpwstr>
  </property>
  <property fmtid="{D5CDD505-2E9C-101B-9397-08002B2CF9AE}" pid="4" name="LastSaved">
    <vt:filetime>2019-09-19T00:00:00Z</vt:filetime>
  </property>
</Properties>
</file>