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45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10077"/>
      </w:tblGrid>
      <w:tr>
        <w:trPr>
          <w:trHeight w:val="2550" w:hRule="auto"/>
          <w:jc w:val="left"/>
        </w:trPr>
        <w:tc>
          <w:tcPr>
            <w:tcW w:w="1007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855" w:left="84" w:firstLine="0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Popis metod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/ mat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rija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2"/>
                <w:shd w:fill="auto" w:val="clear"/>
              </w:rPr>
              <w:t xml:space="preserve">l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a / vizualnih pomagala  </w:t>
            </w:r>
          </w:p>
          <w:p>
            <w:pPr>
              <w:spacing w:before="24" w:after="0" w:line="240"/>
              <w:ind w:right="855" w:left="84" w:firstLine="0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Molimo navedite 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rimjere m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terijala / strategija kori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tenih tokom na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tavn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g 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-ItalicMT" w:hAnsi="Arial-ItalicMT" w:cs="Arial-ItalicMT" w:eastAsia="Arial-ItalicMT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asa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/ aktivno</w:t>
            </w:r>
            <w:r>
              <w:rPr>
                <w:rFonts w:ascii="Arial" w:hAnsi="Arial" w:cs="Arial" w:eastAsia="Arial"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ti.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Metode rada i u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enja: demonstrativna metoda,metoda razgovora,metoda prakti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nog rada,interaktivna metoda i barometar raspolo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ž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enja.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Nastavni materijali: kviz o saobra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ć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aju,tabela,dijagram(power point)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Nastavna pomagala: maketa raskrsnice, lap top,projektor,modeli saobra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ć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ajnih znakova od kartona, karton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č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ć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i za evaluaciju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position w:val="0"/>
                <w:shd w:fill="auto" w:val="clear"/>
              </w:rPr>
            </w:pPr>
          </w:p>
        </w:tc>
      </w:tr>
      <w:tr>
        <w:trPr>
          <w:trHeight w:val="2891" w:hRule="auto"/>
          <w:jc w:val="left"/>
        </w:trPr>
        <w:tc>
          <w:tcPr>
            <w:tcW w:w="1007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5034"/>
        <w:gridCol w:w="3285"/>
        <w:gridCol w:w="1759"/>
      </w:tblGrid>
      <w:tr>
        <w:trPr>
          <w:trHeight w:val="601" w:hRule="auto"/>
          <w:jc w:val="left"/>
        </w:trPr>
        <w:tc>
          <w:tcPr>
            <w:tcW w:w="5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80" w:left="2033" w:firstLine="0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Prednost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2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  <w:tc>
          <w:tcPr>
            <w:tcW w:w="50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41" w:left="0" w:firstLine="189"/>
              <w:jc w:val="left"/>
              <w:rPr>
                <w:position w:val="0"/>
                <w:sz w:val="22"/>
                <w:shd w:fill="auto" w:val="clear"/>
              </w:rPr>
            </w:pP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2"/>
                <w:shd w:fill="auto" w:val="clear"/>
              </w:rPr>
              <w:t xml:space="preserve">Podru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čj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na k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jim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je p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trebn</w:t>
            </w:r>
            <w:r>
              <w:rPr>
                <w:rFonts w:ascii="Calibri" w:hAnsi="Calibri" w:cs="Calibri" w:eastAsia="Calibri"/>
                <w:color w:val="000000"/>
                <w:spacing w:val="-3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dodatn</w:t>
            </w:r>
            <w:r>
              <w:rPr>
                <w:rFonts w:ascii="Calibri" w:hAnsi="Calibri" w:cs="Calibri" w:eastAsia="Calibri"/>
                <w:color w:val="000000"/>
                <w:spacing w:val="-3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poraditi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</w:p>
        </w:tc>
      </w:tr>
      <w:tr>
        <w:trPr>
          <w:trHeight w:val="2649" w:hRule="auto"/>
          <w:jc w:val="left"/>
        </w:trPr>
        <w:tc>
          <w:tcPr>
            <w:tcW w:w="50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*u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enici su zainteresovani i aktivni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*podsti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e se saradnja i produktivnost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*primjenjuje se ste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eno znanje u prakti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nom radu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*prikupe se povratne informacije o vlastitom      usavr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avanju i vrednovanju</w:t>
            </w:r>
          </w:p>
        </w:tc>
        <w:tc>
          <w:tcPr>
            <w:tcW w:w="50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*formativno vrednovanje upotrebiti redovno</w:t>
            </w:r>
          </w:p>
        </w:tc>
      </w:tr>
      <w:tr>
        <w:trPr>
          <w:trHeight w:val="863" w:hRule="auto"/>
          <w:jc w:val="left"/>
        </w:trPr>
        <w:tc>
          <w:tcPr>
            <w:tcW w:w="8319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90"/>
              <w:ind w:right="-80" w:left="84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Akcioni plan  </w:t>
            </w:r>
          </w:p>
          <w:p>
            <w:pPr>
              <w:spacing w:before="13" w:after="0" w:line="290"/>
              <w:ind w:right="-80" w:left="84" w:firstLine="0"/>
              <w:jc w:val="left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13" w:after="0" w:line="290"/>
              <w:ind w:right="-80" w:left="84" w:firstLine="0"/>
              <w:jc w:val="left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*  upotrebiti redovno formativno vrednovanje koje treba biti prikladno,strogo i ispravno</w:t>
            </w:r>
          </w:p>
          <w:p>
            <w:pPr>
              <w:spacing w:before="13" w:after="0" w:line="290"/>
              <w:ind w:right="-80" w:left="84" w:firstLine="0"/>
              <w:jc w:val="left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*  uklju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iti u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enike u vrednovanje</w:t>
            </w:r>
          </w:p>
          <w:p>
            <w:pPr>
              <w:spacing w:before="13" w:after="0" w:line="290"/>
              <w:ind w:right="-80" w:left="84" w:firstLine="0"/>
              <w:jc w:val="left"/>
              <w:rPr>
                <w:b/>
                <w:i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* omogu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ć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iti razli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ite vrste procjene u skadu sa potrebama u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enika</w:t>
            </w: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90"/>
              <w:ind w:right="232" w:left="381" w:firstLine="55"/>
              <w:jc w:val="left"/>
              <w:rPr>
                <w:rFonts w:ascii="Times New Roman" w:hAnsi="Times New Roman" w:cs="Times New Roman" w:eastAsia="Times New Roman"/>
                <w:b/>
                <w:i/>
                <w:color w:val="010302"/>
                <w:spacing w:val="0"/>
                <w:position w:val="4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4"/>
                <w:sz w:val="22"/>
                <w:shd w:fill="auto" w:val="clear"/>
              </w:rPr>
              <w:t xml:space="preserve">Aktivnost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4"/>
                <w:sz w:val="22"/>
                <w:shd w:fill="auto" w:val="clear"/>
              </w:rPr>
              <w:br/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4"/>
                <w:sz w:val="22"/>
                <w:shd w:fill="auto" w:val="clear"/>
              </w:rPr>
              <w:t xml:space="preserve">obavljena:  </w:t>
            </w:r>
          </w:p>
          <w:p>
            <w:pPr>
              <w:spacing w:before="0" w:after="0" w:line="240"/>
              <w:ind w:right="79" w:left="0" w:firstLine="230"/>
              <w:jc w:val="left"/>
              <w:rPr>
                <w:b/>
                <w:i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upisati dat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m  </w:t>
            </w:r>
          </w:p>
        </w:tc>
      </w:tr>
      <w:tr>
        <w:trPr>
          <w:trHeight w:val="1331" w:hRule="auto"/>
          <w:jc w:val="left"/>
        </w:trPr>
        <w:tc>
          <w:tcPr>
            <w:tcW w:w="8319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    21.4.2021.</w:t>
            </w:r>
          </w:p>
        </w:tc>
      </w:tr>
    </w:tbl>
    <w:p>
      <w:pPr>
        <w:spacing w:before="0" w:after="0" w:line="240"/>
        <w:ind w:right="7924" w:left="500" w:firstLine="0"/>
        <w:jc w:val="left"/>
        <w:rPr>
          <w:rFonts w:ascii="Times New Roman" w:hAnsi="Times New Roman" w:cs="Times New Roman" w:eastAsia="Times New Roman"/>
          <w:b/>
          <w:i/>
          <w:color w:val="010302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4635"/>
        <w:gridCol w:w="5418"/>
      </w:tblGrid>
      <w:tr>
        <w:trPr>
          <w:trHeight w:val="853" w:hRule="auto"/>
          <w:jc w:val="left"/>
        </w:trPr>
        <w:tc>
          <w:tcPr>
            <w:tcW w:w="46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80" w:left="1625" w:firstLine="0"/>
              <w:jc w:val="left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Potpis na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3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tavni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a</w:t>
            </w:r>
          </w:p>
          <w:p>
            <w:pPr>
              <w:spacing w:before="0" w:after="0" w:line="240"/>
              <w:ind w:right="-80" w:left="1625" w:firstLine="0"/>
              <w:jc w:val="left"/>
              <w:rPr>
                <w:b/>
                <w:i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Dragana Kova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evi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ć</w:t>
            </w:r>
          </w:p>
        </w:tc>
        <w:tc>
          <w:tcPr>
            <w:tcW w:w="5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39" w:left="0" w:firstLine="113"/>
              <w:jc w:val="left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Potpis osob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3"/>
                <w:position w:val="0"/>
                <w:sz w:val="22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k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3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ja je p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2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atila na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3"/>
                <w:position w:val="0"/>
                <w:sz w:val="22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tavu (opcion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-3"/>
                <w:position w:val="0"/>
                <w:sz w:val="22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lno) </w:t>
            </w:r>
          </w:p>
          <w:p>
            <w:pPr>
              <w:spacing w:before="0" w:after="0" w:line="240"/>
              <w:ind w:right="39" w:left="0" w:firstLine="113"/>
              <w:jc w:val="left"/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koordinatorka za PRN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Š</w:t>
            </w:r>
          </w:p>
          <w:p>
            <w:pPr>
              <w:spacing w:before="0" w:after="0" w:line="240"/>
              <w:ind w:right="39" w:left="0" w:firstLine="113"/>
              <w:jc w:val="left"/>
              <w:rPr>
                <w:b/>
                <w:i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Anita Ni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š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avi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ć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-Blagojevi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ć</w:t>
            </w:r>
            <w:r>
              <w:rPr>
                <w:rFonts w:ascii="Arial" w:hAnsi="Arial" w:cs="Arial" w:eastAsia="Arial"/>
                <w:b/>
                <w:i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64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44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284" w:leader="none"/>
        </w:tabs>
        <w:spacing w:before="0" w:after="0" w:line="240"/>
        <w:ind w:right="286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800000"/>
          <w:spacing w:val="0"/>
          <w:position w:val="0"/>
          <w:sz w:val="16"/>
          <w:shd w:fill="auto" w:val="clear"/>
        </w:rPr>
        <w:t xml:space="preserve">IKCES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.ME 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 Integra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ij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 klju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čnih kompetencija u </w:t>
      </w:r>
      <w:r>
        <w:rPr>
          <w:rFonts w:ascii="Arial" w:hAnsi="Arial" w:cs="Arial" w:eastAsia="Arial"/>
          <w:b/>
          <w:color w:val="595959"/>
          <w:spacing w:val="-2"/>
          <w:position w:val="0"/>
          <w:sz w:val="1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brazovni sist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m Crn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 Gore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000000"/>
          <w:spacing w:val="0"/>
          <w:position w:val="-1"/>
          <w:sz w:val="18"/>
          <w:shd w:fill="auto" w:val="clear"/>
        </w:rPr>
        <w:t xml:space="preserve">72  </w:t>
      </w:r>
    </w:p>
    <w:p>
      <w:pPr>
        <w:spacing w:before="0" w:after="0" w:line="240"/>
        <w:ind w:right="286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