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FF4CC" w14:textId="640DCE62" w:rsidR="0094212F" w:rsidRPr="0094212F" w:rsidRDefault="0094212F" w:rsidP="003B598D">
      <w:pPr>
        <w:keepNext/>
        <w:keepLines/>
        <w:spacing w:after="0" w:line="267" w:lineRule="auto"/>
        <w:ind w:left="411"/>
        <w:outlineLvl w:val="1"/>
        <w:rPr>
          <w:rFonts w:ascii="Arial" w:eastAsia="Arial" w:hAnsi="Arial" w:cs="Arial"/>
          <w:b/>
          <w:color w:val="800000"/>
          <w:sz w:val="32"/>
          <w:lang w:eastAsia="sr-Latn-RS"/>
        </w:rPr>
      </w:pPr>
      <w:bookmarkStart w:id="0" w:name="_Toc256536"/>
      <w:r w:rsidRPr="0094212F">
        <w:rPr>
          <w:rFonts w:ascii="Arial" w:eastAsia="Arial" w:hAnsi="Arial" w:cs="Arial"/>
          <w:b/>
          <w:color w:val="800000"/>
          <w:sz w:val="32"/>
          <w:lang w:eastAsia="sr-Latn-RS"/>
        </w:rPr>
        <w:t xml:space="preserve"> </w:t>
      </w:r>
      <w:r w:rsidR="00446741">
        <w:rPr>
          <w:rFonts w:ascii="Arial" w:eastAsia="Arial" w:hAnsi="Arial" w:cs="Arial"/>
          <w:b/>
          <w:color w:val="800000"/>
          <w:sz w:val="32"/>
          <w:lang w:eastAsia="sr-Latn-RS"/>
        </w:rPr>
        <w:t>P</w:t>
      </w:r>
      <w:r w:rsidRPr="0094212F">
        <w:rPr>
          <w:rFonts w:ascii="Arial" w:eastAsia="Arial" w:hAnsi="Arial" w:cs="Arial"/>
          <w:b/>
          <w:color w:val="800000"/>
          <w:sz w:val="32"/>
          <w:lang w:eastAsia="sr-Latn-RS"/>
        </w:rPr>
        <w:t>riprem</w:t>
      </w:r>
      <w:r w:rsidR="007E3F02">
        <w:rPr>
          <w:rFonts w:ascii="Arial" w:eastAsia="Arial" w:hAnsi="Arial" w:cs="Arial"/>
          <w:b/>
          <w:color w:val="800000"/>
          <w:sz w:val="32"/>
          <w:lang w:eastAsia="sr-Latn-RS"/>
        </w:rPr>
        <w:t xml:space="preserve">a – </w:t>
      </w:r>
      <w:r w:rsidRPr="0094212F">
        <w:rPr>
          <w:rFonts w:ascii="Arial" w:eastAsia="Arial" w:hAnsi="Arial" w:cs="Arial"/>
          <w:b/>
          <w:color w:val="800000"/>
          <w:sz w:val="32"/>
          <w:lang w:eastAsia="sr-Latn-RS"/>
        </w:rPr>
        <w:t>scenari</w:t>
      </w:r>
      <w:r w:rsidR="007E3F02">
        <w:rPr>
          <w:rFonts w:ascii="Arial" w:eastAsia="Arial" w:hAnsi="Arial" w:cs="Arial"/>
          <w:b/>
          <w:color w:val="800000"/>
          <w:sz w:val="32"/>
          <w:lang w:eastAsia="sr-Latn-RS"/>
        </w:rPr>
        <w:t>o</w:t>
      </w:r>
      <w:r w:rsidRPr="0094212F">
        <w:rPr>
          <w:rFonts w:ascii="Arial" w:eastAsia="Arial" w:hAnsi="Arial" w:cs="Arial"/>
          <w:b/>
          <w:color w:val="800000"/>
          <w:sz w:val="32"/>
          <w:lang w:eastAsia="sr-Latn-RS"/>
        </w:rPr>
        <w:t xml:space="preserve"> za nastavu/van-nastavnu</w:t>
      </w:r>
      <w:bookmarkEnd w:id="0"/>
      <w:r w:rsidR="00980B7E">
        <w:rPr>
          <w:rFonts w:ascii="Arial" w:eastAsia="Arial" w:hAnsi="Arial" w:cs="Arial"/>
          <w:b/>
          <w:color w:val="800000"/>
          <w:sz w:val="32"/>
          <w:lang w:eastAsia="sr-Latn-RS"/>
        </w:rPr>
        <w:t xml:space="preserve"> aktivnost</w:t>
      </w:r>
    </w:p>
    <w:p w14:paraId="3DDF15DE" w14:textId="77777777" w:rsidR="0094212F" w:rsidRPr="0094212F" w:rsidRDefault="0094212F" w:rsidP="0094212F">
      <w:pPr>
        <w:spacing w:after="208"/>
        <w:ind w:left="397"/>
        <w:rPr>
          <w:rFonts w:ascii="Arial" w:eastAsia="Arial" w:hAnsi="Arial" w:cs="Arial"/>
          <w:color w:val="000000"/>
          <w:lang w:eastAsia="sr-Latn-RS"/>
        </w:rPr>
      </w:pPr>
      <w:r w:rsidRPr="0094212F">
        <w:rPr>
          <w:rFonts w:ascii="Calibri" w:eastAsia="Calibri" w:hAnsi="Calibri" w:cs="Calibri"/>
          <w:noProof/>
          <w:color w:val="000000"/>
          <w:lang w:eastAsia="sr-Latn-RS"/>
        </w:rPr>
        <mc:AlternateContent>
          <mc:Choice Requires="wpg">
            <w:drawing>
              <wp:inline distT="0" distB="0" distL="0" distR="0" wp14:anchorId="0B5E1029" wp14:editId="329EAA52">
                <wp:extent cx="6446520" cy="12192"/>
                <wp:effectExtent l="0" t="0" r="0" b="0"/>
                <wp:docPr id="223251" name="Group 223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12192"/>
                          <a:chOff x="0" y="0"/>
                          <a:chExt cx="6446520" cy="12192"/>
                        </a:xfrm>
                      </wpg:grpSpPr>
                      <wps:wsp>
                        <wps:cNvPr id="259066" name="Shape 259066"/>
                        <wps:cNvSpPr/>
                        <wps:spPr>
                          <a:xfrm>
                            <a:off x="0" y="0"/>
                            <a:ext cx="64465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20" h="12192">
                                <a:moveTo>
                                  <a:pt x="0" y="0"/>
                                </a:moveTo>
                                <a:lnTo>
                                  <a:pt x="6446520" y="0"/>
                                </a:lnTo>
                                <a:lnTo>
                                  <a:pt x="64465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9957B2" id="Group 223251" o:spid="_x0000_s1026" style="width:507.6pt;height:.95pt;mso-position-horizontal-relative:char;mso-position-vertical-relative:line" coordsize="644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">
                <v:shape id="Shape 259066" o:spid="_x0000_s1027" style="position:absolute;width:64465;height:121;visibility:visible;mso-wrap-style:square;v-text-anchor:top" coordsize="64465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" path="m,l6446520,r,12192l,12192,,e" fillcolor="maroon" stroked="f" strokeweight="0">
                  <v:stroke miterlimit="83231f" joinstyle="miter"/>
                  <v:path arrowok="t" textboxrect="0,0,6446520,12192"/>
                </v:shape>
                <w10:anchorlock/>
              </v:group>
            </w:pict>
          </mc:Fallback>
        </mc:AlternateContent>
      </w:r>
    </w:p>
    <w:p w14:paraId="5BE21B6D" w14:textId="54059750" w:rsidR="00446741" w:rsidRDefault="00446741" w:rsidP="0094212F">
      <w:pPr>
        <w:spacing w:after="14"/>
        <w:ind w:left="426"/>
        <w:rPr>
          <w:rFonts w:ascii="Arial" w:eastAsia="Arial" w:hAnsi="Arial" w:cs="Arial"/>
          <w:color w:val="FF0000"/>
          <w:lang w:eastAsia="sr-Latn-RS"/>
        </w:rPr>
      </w:pPr>
      <w:r>
        <w:rPr>
          <w:rFonts w:ascii="Arial" w:eastAsia="Arial" w:hAnsi="Arial" w:cs="Arial"/>
          <w:color w:val="FF0000"/>
          <w:lang w:eastAsia="sr-Latn-RS"/>
        </w:rPr>
        <w:t>JUOŠ „Branko  Brinić“ , Radovići</w:t>
      </w:r>
    </w:p>
    <w:p w14:paraId="3256C4E2" w14:textId="2E2BA83E" w:rsidR="0094212F" w:rsidRPr="0094212F" w:rsidRDefault="0094212F" w:rsidP="0094212F">
      <w:pPr>
        <w:spacing w:after="14"/>
        <w:ind w:left="426"/>
        <w:rPr>
          <w:rFonts w:ascii="Arial" w:eastAsia="Arial" w:hAnsi="Arial" w:cs="Arial"/>
          <w:color w:val="000000"/>
          <w:lang w:eastAsia="sr-Latn-RS"/>
        </w:rPr>
      </w:pPr>
      <w:r w:rsidRPr="0094212F">
        <w:rPr>
          <w:rFonts w:ascii="Arial" w:eastAsia="Arial" w:hAnsi="Arial" w:cs="Arial"/>
          <w:color w:val="FF0000"/>
          <w:lang w:eastAsia="sr-Latn-RS"/>
        </w:rPr>
        <w:t xml:space="preserve"> </w:t>
      </w:r>
      <w:r w:rsidR="00446741">
        <w:rPr>
          <w:rFonts w:ascii="Arial" w:eastAsia="Arial" w:hAnsi="Arial" w:cs="Arial"/>
          <w:color w:val="FF0000"/>
          <w:lang w:eastAsia="sr-Latn-RS"/>
        </w:rPr>
        <w:t>Profesor  razredne nastave-mentor, Vera Bogosavac,     V razred</w:t>
      </w:r>
    </w:p>
    <w:p w14:paraId="186CB8AF" w14:textId="77777777" w:rsidR="00446741" w:rsidRDefault="00446741" w:rsidP="0094212F">
      <w:pPr>
        <w:spacing w:after="27" w:line="248" w:lineRule="auto"/>
        <w:ind w:left="428" w:right="20" w:hanging="10"/>
        <w:rPr>
          <w:rFonts w:ascii="Arial" w:eastAsia="Arial" w:hAnsi="Arial" w:cs="Arial"/>
          <w:b/>
          <w:color w:val="000000"/>
          <w:lang w:eastAsia="sr-Latn-RS"/>
        </w:rPr>
      </w:pPr>
    </w:p>
    <w:p w14:paraId="45CBE6C5" w14:textId="1E75633C" w:rsidR="0094212F" w:rsidRPr="0094212F" w:rsidRDefault="0094212F" w:rsidP="0094212F">
      <w:pPr>
        <w:spacing w:after="27" w:line="248" w:lineRule="auto"/>
        <w:ind w:left="428" w:right="20" w:hanging="10"/>
        <w:rPr>
          <w:rFonts w:ascii="Arial" w:eastAsia="Arial" w:hAnsi="Arial" w:cs="Arial"/>
          <w:color w:val="000000"/>
          <w:lang w:eastAsia="sr-Latn-RS"/>
        </w:rPr>
      </w:pPr>
      <w:r w:rsidRPr="0094212F">
        <w:rPr>
          <w:rFonts w:ascii="Arial" w:eastAsia="Arial" w:hAnsi="Arial" w:cs="Arial"/>
          <w:b/>
          <w:color w:val="000000"/>
          <w:lang w:eastAsia="sr-Latn-RS"/>
        </w:rPr>
        <w:t>RL – Kurikularno planiranje</w:t>
      </w:r>
    </w:p>
    <w:p w14:paraId="3A60F726" w14:textId="77777777" w:rsidR="0094212F" w:rsidRPr="0094212F" w:rsidRDefault="0094212F" w:rsidP="0094212F">
      <w:pPr>
        <w:spacing w:after="0"/>
        <w:ind w:left="426"/>
        <w:rPr>
          <w:rFonts w:ascii="Arial" w:eastAsia="Arial" w:hAnsi="Arial" w:cs="Arial"/>
          <w:color w:val="000000"/>
          <w:lang w:eastAsia="sr-Latn-RS"/>
        </w:rPr>
      </w:pPr>
      <w:r w:rsidRPr="0094212F">
        <w:rPr>
          <w:rFonts w:ascii="Arial" w:eastAsia="Arial" w:hAnsi="Arial" w:cs="Arial"/>
          <w:b/>
          <w:color w:val="000000"/>
          <w:lang w:eastAsia="sr-Latn-RS"/>
        </w:rPr>
        <w:t xml:space="preserve"> </w:t>
      </w:r>
    </w:p>
    <w:tbl>
      <w:tblPr>
        <w:tblStyle w:val="TableGrid"/>
        <w:tblW w:w="9287" w:type="dxa"/>
        <w:tblInd w:w="432" w:type="dxa"/>
        <w:tblCellMar>
          <w:top w:w="1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6347"/>
      </w:tblGrid>
      <w:tr w:rsidR="0094212F" w:rsidRPr="0094212F" w14:paraId="47A85693" w14:textId="77777777" w:rsidTr="00D672AC">
        <w:trPr>
          <w:trHeight w:val="882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62FA4" w14:textId="77777777" w:rsidR="0094212F" w:rsidRPr="0094212F" w:rsidRDefault="0094212F" w:rsidP="0094212F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Predmet/predmeti, </w:t>
            </w:r>
          </w:p>
          <w:p w14:paraId="638E8150" w14:textId="77777777" w:rsidR="0094212F" w:rsidRPr="0094212F" w:rsidRDefault="0094212F" w:rsidP="0094212F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Vannastavna/vanškolska aktivnost: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0641" w14:textId="77777777" w:rsidR="00985C4C" w:rsidRPr="00C504B3" w:rsidRDefault="0094212F" w:rsidP="00985C4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  <w:lang w:eastAsia="sr-Latn-RS"/>
              </w:rPr>
              <w:t xml:space="preserve"> </w:t>
            </w:r>
            <w:r w:rsidR="00985C4C" w:rsidRPr="008A25E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Priroda</w:t>
            </w:r>
            <w:r w:rsidR="00985C4C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,CSBH jezik i književnost, Poznavanje društva, Likovna kultura</w:t>
            </w:r>
            <w:r w:rsidR="00985C4C" w:rsidRPr="008A25E2"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 (5.razred)</w:t>
            </w:r>
          </w:p>
          <w:p w14:paraId="15C3DD95" w14:textId="77777777" w:rsidR="00985C4C" w:rsidRPr="003C5DDE" w:rsidRDefault="00985C4C" w:rsidP="00985C4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sz w:val="22"/>
                <w:szCs w:val="22"/>
                <w:lang w:val="sr-Latn-ME"/>
              </w:rPr>
              <w:t>Aktivnosti Eko-škole</w:t>
            </w:r>
          </w:p>
          <w:p w14:paraId="6D03D8FD" w14:textId="16185B2C" w:rsidR="0094212F" w:rsidRPr="0094212F" w:rsidRDefault="0094212F" w:rsidP="0094212F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  <w:tr w:rsidR="00985C4C" w:rsidRPr="0094212F" w14:paraId="7562F8D4" w14:textId="77777777" w:rsidTr="00D672AC">
        <w:trPr>
          <w:trHeight w:val="29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0E1833" w14:textId="77777777" w:rsidR="00985C4C" w:rsidRPr="0094212F" w:rsidRDefault="00985C4C" w:rsidP="00985C4C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Tema: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2B5A" w14:textId="44CE134C" w:rsidR="00985C4C" w:rsidRPr="0094212F" w:rsidRDefault="00985C4C" w:rsidP="00985C4C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 w:themeColor="text1"/>
                <w:sz w:val="28"/>
                <w:szCs w:val="28"/>
                <w:lang w:val="sr-Latn-ME"/>
              </w:rPr>
              <w:t>Obnovljivi i neobnovljivi izvori energije</w:t>
            </w:r>
          </w:p>
        </w:tc>
      </w:tr>
      <w:tr w:rsidR="00985C4C" w:rsidRPr="0094212F" w14:paraId="48DA6B04" w14:textId="77777777" w:rsidTr="00BD3073">
        <w:trPr>
          <w:trHeight w:val="60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0D4C0" w14:textId="77777777" w:rsidR="00985C4C" w:rsidRPr="0094212F" w:rsidRDefault="00985C4C" w:rsidP="00985C4C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Cilj </w:t>
            </w:r>
          </w:p>
          <w:p w14:paraId="621EADC7" w14:textId="77777777" w:rsidR="00985C4C" w:rsidRPr="0094212F" w:rsidRDefault="00985C4C" w:rsidP="00985C4C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a) opšti </w:t>
            </w:r>
          </w:p>
          <w:p w14:paraId="4DFD9803" w14:textId="77777777" w:rsidR="00985C4C" w:rsidRPr="0094212F" w:rsidRDefault="00985C4C" w:rsidP="00985C4C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b)specifični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373E5" w14:textId="10FA315B" w:rsidR="0025544E" w:rsidRPr="0025544E" w:rsidRDefault="009C7343" w:rsidP="0025544E">
            <w:pPr>
              <w:pStyle w:val="Pasussalistom"/>
              <w:numPr>
                <w:ilvl w:val="0"/>
                <w:numId w:val="12"/>
              </w:numPr>
              <w:spacing w:after="5" w:line="269" w:lineRule="auto"/>
              <w:ind w:right="696"/>
              <w:jc w:val="both"/>
              <w:rPr>
                <w:rFonts w:ascii="Arial" w:eastAsia="Arial" w:hAnsi="Arial" w:cs="Arial"/>
                <w:color w:val="000000"/>
              </w:rPr>
            </w:pPr>
            <w:r w:rsidRPr="0025544E">
              <w:rPr>
                <w:rFonts w:ascii="Arial" w:eastAsia="Arial" w:hAnsi="Arial" w:cs="Arial"/>
                <w:color w:val="000000"/>
              </w:rPr>
              <w:t>O</w:t>
            </w:r>
            <w:r w:rsidR="0025544E" w:rsidRPr="0025544E">
              <w:rPr>
                <w:rFonts w:ascii="Arial" w:eastAsia="Arial" w:hAnsi="Arial" w:cs="Arial"/>
                <w:color w:val="000000"/>
              </w:rPr>
              <w:t>pšti</w:t>
            </w:r>
            <w:r>
              <w:rPr>
                <w:rFonts w:ascii="Arial" w:eastAsia="Arial" w:hAnsi="Arial" w:cs="Arial"/>
                <w:color w:val="000000"/>
              </w:rPr>
              <w:t>-razlikovanje obnovljive i neobnovljive energije</w:t>
            </w:r>
            <w:r w:rsidR="0025544E" w:rsidRPr="0025544E">
              <w:rPr>
                <w:rFonts w:ascii="Arial" w:eastAsia="Arial" w:hAnsi="Arial" w:cs="Arial"/>
                <w:color w:val="000000"/>
              </w:rPr>
              <w:t xml:space="preserve">) </w:t>
            </w:r>
          </w:p>
          <w:p w14:paraId="14BD9A70" w14:textId="645FA4C3" w:rsidR="00985C4C" w:rsidRPr="0025544E" w:rsidRDefault="0025544E" w:rsidP="0025544E">
            <w:pPr>
              <w:pStyle w:val="Pasussalistom"/>
              <w:numPr>
                <w:ilvl w:val="0"/>
                <w:numId w:val="12"/>
              </w:numPr>
              <w:rPr>
                <w:rFonts w:ascii="Arial" w:eastAsia="Arial" w:hAnsi="Arial" w:cs="Arial"/>
                <w:color w:val="000000"/>
              </w:rPr>
            </w:pPr>
            <w:r w:rsidRPr="0025544E">
              <w:rPr>
                <w:rFonts w:ascii="Arial" w:eastAsia="Arial" w:hAnsi="Arial" w:cs="Arial"/>
                <w:color w:val="000000"/>
              </w:rPr>
              <w:t xml:space="preserve">specifični </w:t>
            </w:r>
            <w:r w:rsidR="009C7343">
              <w:rPr>
                <w:rFonts w:ascii="Arial" w:eastAsia="Arial" w:hAnsi="Arial" w:cs="Arial"/>
                <w:color w:val="000000"/>
              </w:rPr>
              <w:t>– razvijanje svijesti o značaju zelene energije i razumijevanju energije kao pokretača</w:t>
            </w:r>
          </w:p>
        </w:tc>
      </w:tr>
      <w:tr w:rsidR="00E12215" w:rsidRPr="0094212F" w14:paraId="30DAAF5C" w14:textId="77777777" w:rsidTr="00D672AC">
        <w:trPr>
          <w:trHeight w:val="59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48585C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Ishodi učenja </w:t>
            </w:r>
          </w:p>
          <w:p w14:paraId="3872AE71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B216" w14:textId="77777777" w:rsidR="00E12215" w:rsidRPr="008A25E2" w:rsidRDefault="00E12215" w:rsidP="00E122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8A25E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Priroda:</w:t>
            </w:r>
          </w:p>
          <w:p w14:paraId="208DAE91" w14:textId="77777777" w:rsidR="00E12215" w:rsidRPr="008A25E2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8A25E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Prepoznaju veliku energiju u prirodnim pojavama;</w:t>
            </w:r>
          </w:p>
          <w:p w14:paraId="766EA978" w14:textId="77777777" w:rsidR="00E12215" w:rsidRPr="008A25E2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8A25E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Razlikuju obnovljivu od neobnovljivih izvora energije njihove prednosti i nedostatke</w:t>
            </w:r>
          </w:p>
          <w:p w14:paraId="0E6854A9" w14:textId="77777777" w:rsidR="00E12215" w:rsidRPr="008A25E2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8A25E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Prepoznaju važne podatke iz ponuđenih izvora;</w:t>
            </w:r>
          </w:p>
          <w:p w14:paraId="538498CE" w14:textId="77777777" w:rsidR="00E12215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8A25E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Prepoznaju da nauka ima uticaja na društvo</w:t>
            </w:r>
          </w:p>
          <w:p w14:paraId="20E706A2" w14:textId="77777777" w:rsidR="00E12215" w:rsidRPr="007C52ED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7C52E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Odredi osobine materijala,</w:t>
            </w:r>
          </w:p>
          <w:p w14:paraId="59F628A0" w14:textId="77777777" w:rsidR="00E12215" w:rsidRPr="007C52ED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7C52E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Oblikuje tijela od materijala,</w:t>
            </w:r>
          </w:p>
          <w:p w14:paraId="53816FAB" w14:textId="77777777" w:rsidR="00E12215" w:rsidRPr="007C52ED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7C52E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Povezuje razlicite materijale i postupke obrade</w:t>
            </w:r>
          </w:p>
          <w:p w14:paraId="27A5E264" w14:textId="77777777" w:rsidR="00E12215" w:rsidRPr="007C52ED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7C52E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Zapaža vaznost pripreme za rad</w:t>
            </w:r>
          </w:p>
          <w:p w14:paraId="21EAE60E" w14:textId="77777777" w:rsidR="00E12215" w:rsidRPr="007C52ED" w:rsidRDefault="00E12215" w:rsidP="00E12215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7C52E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Uocava da pri radu ostaju otpaci koji treba da se sklone</w:t>
            </w:r>
          </w:p>
          <w:p w14:paraId="4B8864C0" w14:textId="77777777" w:rsidR="00E12215" w:rsidRDefault="00E12215" w:rsidP="00E122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D109B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Poznavanje društva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4A8E0665" w14:textId="77777777" w:rsidR="00E12215" w:rsidRDefault="00E12215" w:rsidP="00E122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</w:p>
          <w:p w14:paraId="45983911" w14:textId="77777777" w:rsidR="00E12215" w:rsidRPr="00D109BA" w:rsidRDefault="00E12215" w:rsidP="00E12215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t xml:space="preserve">objasni kako pojedinac dijeli odgovornost u razvoju zajednice </w:t>
            </w:r>
          </w:p>
          <w:p w14:paraId="7BD21BFC" w14:textId="77777777" w:rsidR="00E12215" w:rsidRPr="006116D0" w:rsidRDefault="00E12215" w:rsidP="00E12215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>
              <w:t xml:space="preserve"> primijeni različite strategije sučeljavanja emocija, donošenja odluka i rješavanja različitih pitanja</w:t>
            </w:r>
          </w:p>
          <w:p w14:paraId="46889872" w14:textId="77777777" w:rsidR="00E12215" w:rsidRDefault="00E12215" w:rsidP="00E122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b/>
                <w:bCs/>
                <w:color w:val="000000" w:themeColor="text1"/>
                <w:u w:val="single"/>
              </w:rPr>
            </w:pPr>
            <w:r>
              <w:rPr>
                <w:b/>
                <w:bCs/>
                <w:color w:val="000000" w:themeColor="text1"/>
                <w:u w:val="single"/>
              </w:rPr>
              <w:t>Likovna kultura:</w:t>
            </w:r>
          </w:p>
          <w:p w14:paraId="014D17AC" w14:textId="77777777" w:rsidR="00E12215" w:rsidRPr="00245863" w:rsidRDefault="00E12215" w:rsidP="00E12215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2D24B6">
              <w:rPr>
                <w:color w:val="000000" w:themeColor="text1"/>
              </w:rPr>
              <w:t xml:space="preserve">Učenik zna da </w:t>
            </w:r>
            <w:proofErr w:type="gramStart"/>
            <w:r w:rsidRPr="002D24B6">
              <w:rPr>
                <w:color w:val="000000" w:themeColor="text1"/>
              </w:rPr>
              <w:t>razlikuje:primarne</w:t>
            </w:r>
            <w:proofErr w:type="gramEnd"/>
            <w:r w:rsidRPr="002D24B6">
              <w:rPr>
                <w:color w:val="000000" w:themeColor="text1"/>
              </w:rPr>
              <w:t xml:space="preserve"> ,sekundarne I neutralne boje(tople </w:t>
            </w:r>
            <w:r>
              <w:rPr>
                <w:color w:val="000000" w:themeColor="text1"/>
              </w:rPr>
              <w:t>-</w:t>
            </w:r>
            <w:r w:rsidRPr="002D24B6">
              <w:rPr>
                <w:color w:val="000000" w:themeColor="text1"/>
              </w:rPr>
              <w:t>hladne</w:t>
            </w:r>
            <w:r>
              <w:rPr>
                <w:b/>
                <w:bCs/>
                <w:color w:val="000000" w:themeColor="text1"/>
                <w:u w:val="single"/>
              </w:rPr>
              <w:t>)</w:t>
            </w:r>
          </w:p>
          <w:p w14:paraId="0591D530" w14:textId="77777777" w:rsidR="00E12215" w:rsidRPr="00245863" w:rsidRDefault="00E12215" w:rsidP="00E12215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24586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Upoznaje se sa mekim i tvrdim materijalima,preoblikovanje reciklažnog materijala</w:t>
            </w:r>
          </w:p>
          <w:p w14:paraId="46AC52A7" w14:textId="77777777" w:rsidR="00E12215" w:rsidRDefault="00E12215" w:rsidP="00E12215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</w:pPr>
            <w:r w:rsidRPr="00126A5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CSBH jezik i književnost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t>:</w:t>
            </w:r>
          </w:p>
          <w:p w14:paraId="5BEBA931" w14:textId="77777777" w:rsidR="00E12215" w:rsidRDefault="00E12215" w:rsidP="00E12215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126A5F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Razvijaju vještinu slušanja,čitanja neumjetničkog teksta</w:t>
            </w:r>
          </w:p>
          <w:p w14:paraId="7AC69331" w14:textId="77777777" w:rsidR="00E12215" w:rsidRDefault="00E12215" w:rsidP="00E12215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Povezuju sadržinu teksta sa misaonim obrazcem</w:t>
            </w:r>
          </w:p>
          <w:p w14:paraId="2F09A933" w14:textId="77777777" w:rsidR="00E12215" w:rsidRDefault="00E12215" w:rsidP="00E12215">
            <w:pPr>
              <w:pStyle w:val="NormalWeb"/>
              <w:numPr>
                <w:ilvl w:val="0"/>
                <w:numId w:val="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Vrednuju uljudnost sagovornika u vrstama razgovora</w:t>
            </w:r>
          </w:p>
          <w:p w14:paraId="20ACE0AC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 •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Demonstrira tehniku pisanja i čitanja;</w:t>
            </w:r>
          </w:p>
          <w:p w14:paraId="6F253095" w14:textId="77777777" w:rsidR="002F2FB0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     •  Tokom učenja moći će da primjenjuje osnovna pravopisna pravila</w:t>
            </w:r>
          </w:p>
          <w:p w14:paraId="2333E37A" w14:textId="23B84469" w:rsidR="00E12215" w:rsidRPr="00985C4C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C504B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u w:val="single"/>
                <w:lang w:val="sr-Latn-ME"/>
              </w:rPr>
              <w:lastRenderedPageBreak/>
              <w:t>Eko  - aktivnosti</w:t>
            </w:r>
          </w:p>
          <w:p w14:paraId="18AA939E" w14:textId="77777777" w:rsidR="00E12215" w:rsidRPr="00C504B3" w:rsidRDefault="00E12215" w:rsidP="00E1221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24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C504B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Traži aktivno,upoređuje inicira aktivnosti</w:t>
            </w:r>
          </w:p>
          <w:p w14:paraId="62EDD522" w14:textId="21B7FC75" w:rsidR="00E12215" w:rsidRDefault="00E12215" w:rsidP="00E1221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24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00C504B3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Uključuje se u projektne radove sa eko temama-energija i reciklaža</w:t>
            </w:r>
          </w:p>
          <w:p w14:paraId="2A5CC79B" w14:textId="2FD769D7" w:rsidR="006F329D" w:rsidRPr="00C504B3" w:rsidRDefault="006F329D" w:rsidP="00E12215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24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Obilježava Dan planete zemlje,sadnjom 3 masline u školskom dvorištu.</w:t>
            </w:r>
          </w:p>
          <w:p w14:paraId="229B09FB" w14:textId="79FE2CB2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  <w:tr w:rsidR="00E12215" w:rsidRPr="0094212F" w14:paraId="4082435F" w14:textId="77777777" w:rsidTr="00D672AC">
        <w:trPr>
          <w:trHeight w:val="88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639B5" w14:textId="77777777" w:rsidR="00E12215" w:rsidRPr="0094212F" w:rsidRDefault="00E12215" w:rsidP="00E12215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Ishodi učenja za ključne </w:t>
            </w:r>
          </w:p>
          <w:p w14:paraId="4860B410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kompetencije </w:t>
            </w:r>
          </w:p>
          <w:p w14:paraId="40E8A573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E5BE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79557DF1" w14:textId="77777777" w:rsidR="00E12215" w:rsidRPr="00205399" w:rsidRDefault="00E12215" w:rsidP="00E1221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8349EF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Digitalna kompetencija:</w:t>
            </w:r>
          </w:p>
          <w:p w14:paraId="5FCD712C" w14:textId="77777777" w:rsidR="00E12215" w:rsidRPr="00835B9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35B95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(1.4.3.)Koristi različite informacije i podatke u digitalnom okruženju</w:t>
            </w:r>
          </w:p>
          <w:p w14:paraId="677B911B" w14:textId="77777777" w:rsidR="00E12215" w:rsidRPr="006A518F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0A7A96C6" w14:textId="77777777" w:rsidR="00E12215" w:rsidRDefault="00E12215" w:rsidP="00E1221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F5DEE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STEM:</w:t>
            </w:r>
          </w:p>
          <w:p w14:paraId="1BF6D4DE" w14:textId="77777777" w:rsidR="00E12215" w:rsidRPr="00835B9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6750FF32" w14:textId="77777777" w:rsidR="00E12215" w:rsidRPr="00835B9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35B95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2.3.4.Analizira strukturu i svojstva žive i nežive prirode i njihovu povezanost</w:t>
            </w:r>
          </w:p>
          <w:p w14:paraId="295B03FF" w14:textId="77777777" w:rsidR="00E12215" w:rsidRPr="00835B9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35B95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2.3.5.Procjenjuje prednosti i mane opšteprihvaćenih tehnologija prepoznajući značaj moralnih pitanja za njihovu primjenu i razvoj</w:t>
            </w:r>
          </w:p>
          <w:p w14:paraId="23B51785" w14:textId="77777777" w:rsidR="00E12215" w:rsidRPr="00835B9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35B95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(1.3.4.)Povezuje primjenu naučnih dostignuća i tehnoloških rješenja za dobrobit čovječanstva</w:t>
            </w:r>
          </w:p>
          <w:p w14:paraId="75540089" w14:textId="77777777" w:rsidR="00E12215" w:rsidRPr="006A518F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32A582F4" w14:textId="77777777" w:rsidR="00E12215" w:rsidRDefault="00E12215" w:rsidP="00E1221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8349EF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Lična, društvena i kompetencija učenja kako učiti</w:t>
            </w:r>
          </w:p>
          <w:p w14:paraId="129D95CC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</w:p>
          <w:p w14:paraId="42886DB4" w14:textId="77777777" w:rsidR="00E12215" w:rsidRPr="00C504B3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1C0093">
              <w:rPr>
                <w:rFonts w:ascii="Arial" w:eastAsia="Roboto" w:hAnsi="Arial" w:cs="Arial"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( 2.5.3.; 2.5.8.)</w:t>
            </w:r>
            <w:r w:rsidRPr="007779AC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Umije da sarađuje sa drugim učenicima u grupama..</w:t>
            </w: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</w:t>
            </w:r>
          </w:p>
          <w:p w14:paraId="06E56DE2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(1.5.1.)Primjenjuje pravila ponašanja i primjerne komunikacije</w:t>
            </w:r>
          </w:p>
          <w:p w14:paraId="2AB52243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(1.5.8)Adaptira se na samostalno učenje,učenje sa drugima i učenje uz podršku</w:t>
            </w:r>
          </w:p>
          <w:p w14:paraId="01F02FCC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(1.5.9)Radoznalost,želja,razvijanje naučnosti.</w:t>
            </w:r>
          </w:p>
          <w:p w14:paraId="76665536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4EDFE9FC" w14:textId="77777777" w:rsidR="00E12215" w:rsidRDefault="00E12215" w:rsidP="00E1221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8349EF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Preduzetnička kompetencija:</w:t>
            </w:r>
          </w:p>
          <w:p w14:paraId="7F205291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160C85B5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2.7.8. Traži aktivno i upoređuje različite  izvore informacija kako bi se smanjile nejasnoće, nesigurnosti i rizici u procesu donošenja odluka</w:t>
            </w:r>
          </w:p>
          <w:p w14:paraId="79721C22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3745FE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(1.7.1.)Pretvara probleme iz okoline u ideju-aktivnost</w:t>
            </w:r>
          </w:p>
          <w:p w14:paraId="29AE4B13" w14:textId="77777777" w:rsidR="00E12215" w:rsidRPr="003745FE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1E82E229" w14:textId="77777777" w:rsidR="00E12215" w:rsidRDefault="00E12215" w:rsidP="00E12215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6A518F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Građanska kompetencija</w:t>
            </w:r>
            <w:r w:rsidRPr="006A518F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:</w:t>
            </w:r>
          </w:p>
          <w:p w14:paraId="1E2AF299" w14:textId="77777777" w:rsidR="00E12215" w:rsidRPr="006A518F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70A997CB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6A518F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(1.6.5.) Prepoznaje značaj prirodnih resursa i zaštite životne sredine u očuvanju kvaliteta života</w:t>
            </w:r>
          </w:p>
          <w:p w14:paraId="35313A23" w14:textId="77777777" w:rsidR="00E12215" w:rsidRPr="006A518F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3C902010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     6</w:t>
            </w:r>
            <w:r w:rsidRPr="006A518F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. </w:t>
            </w:r>
            <w:r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  </w:t>
            </w:r>
            <w:r w:rsidRPr="006A518F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Kompetencija pismenosti</w:t>
            </w:r>
          </w:p>
          <w:p w14:paraId="002AED5E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09E0E3AD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lastRenderedPageBreak/>
              <w:t xml:space="preserve">2.1.2. Primjenjuje funkcionalno gramatiku i pravopis u pisanju i govoru </w:t>
            </w:r>
          </w:p>
          <w:p w14:paraId="138B23FE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2.1.3. Povećava broj riječi u vokabularu uključujući termine iz različitih oblasti   </w:t>
            </w:r>
          </w:p>
          <w:p w14:paraId="5BF07558" w14:textId="77777777" w:rsidR="00E12215" w:rsidRPr="00A65D78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2.1.6. Komunicira usmeno i pisano u raznim situacijama prilagođavajući sopstvenu komunikaciju potrebama situacije i uz upotrebu odgovarajućeg vokabulara i digitalnih tehnologija </w:t>
            </w:r>
          </w:p>
          <w:p w14:paraId="32D296C3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6A518F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1.1,1.Primjena osnovnih standarda jezika u čitanju </w:t>
            </w:r>
            <w:r w:rsidRPr="00FB73ED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i pisanju</w:t>
            </w:r>
          </w:p>
          <w:p w14:paraId="53EE7448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1.1.2.Upotrebljava naučena pravila gramatike i pravopisa,vokabular..</w:t>
            </w:r>
          </w:p>
          <w:p w14:paraId="7DEFC5E5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1.1.5.Komunicira usmeno i pismeno koristeći određeni vokabular</w:t>
            </w:r>
          </w:p>
          <w:p w14:paraId="7287D6ED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1.1.8.Tumači slike,znakove,mape,jednostavne grafikone i tabele</w:t>
            </w:r>
          </w:p>
          <w:p w14:paraId="604D424C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0EF555B9" w14:textId="77777777" w:rsidR="00E12215" w:rsidRPr="006628EB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7.</w:t>
            </w:r>
            <w:r w:rsidRPr="006628EB"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  Kompetencija kulturološke svijesti i izražavanja</w:t>
            </w:r>
          </w:p>
          <w:p w14:paraId="74E65433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433918FF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2.8.2. Prenosi svoje ideje i osjećanja kroz kreativni proces koristeći različite medije, npr. tekstualne/ pisane, digitalne, vizuelne, skulpturno modelovanje i sl.  </w:t>
            </w:r>
          </w:p>
          <w:p w14:paraId="0080BAD8" w14:textId="77777777" w:rsidR="00E12215" w:rsidRPr="00FB73ED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sr-Latn-ME"/>
              </w:rPr>
              <w:t>2.8.4. Generiše sopstvene ideje i osjećaje na zadatu temu, npr. u odnosu na pjesmu, sliku, objekt, problemsku situaciju</w:t>
            </w:r>
          </w:p>
          <w:p w14:paraId="658C9987" w14:textId="77777777" w:rsidR="00E12215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FB73ED">
              <w:rPr>
                <w:rFonts w:ascii="Arial" w:eastAsia="Roboto" w:hAnsi="Arial" w:cs="Arial"/>
                <w:i/>
                <w:iCs/>
                <w:color w:val="000000" w:themeColor="text1"/>
                <w:sz w:val="22"/>
                <w:szCs w:val="22"/>
                <w:lang w:val="sr-Latn-ME" w:eastAsia="pl-PL" w:bidi="pl-PL"/>
              </w:rPr>
              <w:t>1.8.5Uključuje se u stvaralačke aktivnosti u školi i zajednici</w:t>
            </w:r>
          </w:p>
          <w:p w14:paraId="5DEABE90" w14:textId="77777777" w:rsidR="00E12215" w:rsidRPr="00C504B3" w:rsidRDefault="00E12215" w:rsidP="00E1221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14:paraId="38200C3D" w14:textId="48FE1C7E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  <w:tr w:rsidR="00E12215" w:rsidRPr="0094212F" w14:paraId="2B37B743" w14:textId="77777777" w:rsidTr="00D672AC">
        <w:trPr>
          <w:trHeight w:val="59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5F6ABA" w14:textId="77777777" w:rsidR="00E12215" w:rsidRPr="0094212F" w:rsidRDefault="00E12215" w:rsidP="00E12215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Ciljana grupa </w:t>
            </w:r>
          </w:p>
          <w:p w14:paraId="478E4BE5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F6E1" w14:textId="77777777" w:rsidR="006F7B67" w:rsidRPr="006911A8" w:rsidRDefault="00E12215" w:rsidP="006F7B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  <w:lang w:eastAsia="sr-Latn-RS"/>
              </w:rPr>
              <w:t xml:space="preserve"> </w:t>
            </w:r>
            <w:r w:rsidR="006F7B67" w:rsidRPr="006911A8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sr-Latn-ME"/>
              </w:rPr>
              <w:t>Učenici:</w:t>
            </w:r>
          </w:p>
          <w:p w14:paraId="3902605E" w14:textId="00F38E66" w:rsidR="00E12215" w:rsidRPr="0094212F" w:rsidRDefault="006F7B67" w:rsidP="006F7B67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5</w:t>
            </w:r>
            <w:r w:rsidRPr="006911A8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,razreda</w:t>
            </w:r>
            <w:r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 xml:space="preserve"> (integrisana nastava</w:t>
            </w:r>
            <w:r w:rsidR="00B05707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)</w:t>
            </w:r>
          </w:p>
        </w:tc>
      </w:tr>
      <w:tr w:rsidR="00E12215" w:rsidRPr="0094212F" w14:paraId="23EECED8" w14:textId="77777777" w:rsidTr="00D672AC">
        <w:trPr>
          <w:trHeight w:val="117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7E5943" w14:textId="77777777" w:rsidR="00E12215" w:rsidRPr="0094212F" w:rsidRDefault="00E12215" w:rsidP="00E12215">
            <w:pPr>
              <w:spacing w:after="5" w:line="272" w:lineRule="auto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Broj časova i vremenski period realizacije </w:t>
            </w:r>
          </w:p>
          <w:p w14:paraId="71332399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51E990A1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208C" w14:textId="77777777" w:rsidR="006F7B67" w:rsidRDefault="00E12215" w:rsidP="006F7B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  <w:lang w:eastAsia="sr-Latn-RS"/>
              </w:rPr>
              <w:t xml:space="preserve"> </w:t>
            </w:r>
            <w:r w:rsidR="006F7B67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  <w:lang w:val="sr-Latn-ME"/>
              </w:rPr>
              <w:t>Sedmica tematski odrađena  „Zelena  energija“</w:t>
            </w:r>
          </w:p>
          <w:p w14:paraId="085E47A2" w14:textId="064E754E" w:rsidR="00E12215" w:rsidRPr="0094212F" w:rsidRDefault="006F7B67" w:rsidP="006F7B67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19.04.-23.4.</w:t>
            </w:r>
            <w:r w:rsidRPr="004A705D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 xml:space="preserve">  </w:t>
            </w:r>
            <w:r w:rsidR="00B05707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4+4 časa  od 19.4.-2</w:t>
            </w:r>
            <w:r w:rsidR="007E3F02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3</w:t>
            </w:r>
            <w:r w:rsidR="00B05707"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  <w:t>.4.2021.</w:t>
            </w:r>
          </w:p>
        </w:tc>
      </w:tr>
      <w:tr w:rsidR="00E12215" w:rsidRPr="0094212F" w14:paraId="3267E111" w14:textId="77777777" w:rsidTr="00D672AC">
        <w:trPr>
          <w:trHeight w:val="117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8208C4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Scenario i strategije </w:t>
            </w:r>
          </w:p>
          <w:p w14:paraId="669707F0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učenja </w:t>
            </w:r>
          </w:p>
          <w:p w14:paraId="4B187FFE" w14:textId="77777777" w:rsidR="00E12215" w:rsidRPr="0094212F" w:rsidRDefault="00E12215" w:rsidP="00E12215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05F30C24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7BBD" w14:textId="777D0A0B" w:rsidR="00D847B7" w:rsidRPr="004A058E" w:rsidRDefault="00E12215" w:rsidP="00D847B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>Priroda, CSBHjez.</w:t>
            </w:r>
            <w:r w:rsidR="00D847B7">
              <w:rPr>
                <w:rFonts w:ascii="Arial" w:hAnsi="Arial" w:cs="Arial"/>
                <w:b/>
                <w:iCs/>
                <w:u w:val="single"/>
                <w:lang w:val="es-ES"/>
              </w:rPr>
              <w:t xml:space="preserve"> i</w:t>
            </w:r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 xml:space="preserve"> knjiž</w:t>
            </w:r>
            <w:proofErr w:type="gramStart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>.,</w:t>
            </w:r>
            <w:r w:rsidR="00D847B7">
              <w:rPr>
                <w:rFonts w:ascii="Arial" w:hAnsi="Arial" w:cs="Arial"/>
                <w:b/>
                <w:iCs/>
                <w:u w:val="single"/>
                <w:lang w:val="es-ES"/>
              </w:rPr>
              <w:t>Priroda</w:t>
            </w:r>
            <w:proofErr w:type="gramEnd"/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 xml:space="preserve">, Likovna kultura </w:t>
            </w:r>
            <w:r w:rsidR="00D847B7" w:rsidRPr="004A058E">
              <w:rPr>
                <w:rFonts w:ascii="Arial" w:hAnsi="Arial" w:cs="Arial"/>
                <w:b/>
                <w:iCs/>
                <w:u w:val="single"/>
                <w:lang w:val="sr-Latn-CS"/>
              </w:rPr>
              <w:t>(5.</w:t>
            </w:r>
            <w:r w:rsidR="00D847B7" w:rsidRPr="004A058E">
              <w:rPr>
                <w:rFonts w:ascii="Arial" w:hAnsi="Arial" w:cs="Arial"/>
                <w:b/>
                <w:iCs/>
                <w:u w:val="single"/>
                <w:lang w:val="es-ES"/>
              </w:rPr>
              <w:t>razred</w:t>
            </w:r>
            <w:r w:rsidR="00D847B7" w:rsidRPr="004A058E">
              <w:rPr>
                <w:rFonts w:ascii="Arial" w:hAnsi="Arial" w:cs="Arial"/>
                <w:b/>
                <w:iCs/>
                <w:u w:val="single"/>
                <w:lang w:val="sr-Latn-CS"/>
              </w:rPr>
              <w:t>)</w:t>
            </w:r>
          </w:p>
          <w:p w14:paraId="5A640545" w14:textId="77777777" w:rsidR="00D847B7" w:rsidRPr="00627E62" w:rsidRDefault="00D847B7" w:rsidP="00D847B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>1.aktivnost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 xml:space="preserve"> da analiziraju šta je zajedničko hrani i gorivu (da to urade grafički kao zajedničke osobine)</w:t>
            </w:r>
          </w:p>
          <w:p w14:paraId="4A2B172F" w14:textId="77777777" w:rsidR="00D847B7" w:rsidRPr="00627E62" w:rsidRDefault="00D847B7" w:rsidP="00D847B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2.aktivnost 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kroz neumjetničke tekstove,enciklopedije ,fotografije,filmove upoznavanje sa  neobnovljim izvorima energije: ugalj-rudnici, nafta-bušotine-katastrofe-zagađenja,</w:t>
            </w:r>
          </w:p>
          <w:p w14:paraId="72254E39" w14:textId="77777777" w:rsidR="00D847B7" w:rsidRPr="00627E62" w:rsidRDefault="00D847B7" w:rsidP="00D847B7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3.aktivnost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grupni rad (3 grupe) o prirodnim pojavama;</w:t>
            </w:r>
          </w:p>
          <w:p w14:paraId="1C36CCFB" w14:textId="77777777" w:rsidR="00D847B7" w:rsidRPr="00627E62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 xml:space="preserve"> 1.grupa (Sunce)</w:t>
            </w:r>
          </w:p>
          <w:p w14:paraId="7D627ECA" w14:textId="77777777" w:rsidR="00D847B7" w:rsidRPr="00627E62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 xml:space="preserve"> 2.grupa (Vjetar)</w:t>
            </w:r>
          </w:p>
          <w:p w14:paraId="46A701C5" w14:textId="77777777" w:rsidR="00D847B7" w:rsidRPr="00627E62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 xml:space="preserve"> 3.grupa (Voda)</w:t>
            </w:r>
          </w:p>
          <w:p w14:paraId="0FFBBC1C" w14:textId="77777777" w:rsidR="00D847B7" w:rsidRPr="00627E62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4.grupa   (Biljke)</w:t>
            </w:r>
          </w:p>
          <w:p w14:paraId="476C33F8" w14:textId="00C5A610" w:rsidR="00D847B7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Zadatak grupa je da prikupe što više informacija i naprave mapu uma kako ovi izvori daju čovjeku energiju;Da li se ta energija koristi,gdje i kako?</w:t>
            </w:r>
          </w:p>
          <w:p w14:paraId="398076E0" w14:textId="77777777" w:rsidR="002F2FB0" w:rsidRPr="00627E62" w:rsidRDefault="002F2FB0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</w:pPr>
          </w:p>
          <w:p w14:paraId="1D129AF8" w14:textId="77777777" w:rsidR="00D847B7" w:rsidRPr="00627E62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4.aktivnost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Prezentacija vođe grupe a potom gledanje kratkih filmova o hidroelektranama, vjetrenjačama,panel-solarnim pločama i o kompostu-biootpadu, kao i o zagađenju životne sredine</w:t>
            </w:r>
          </w:p>
          <w:p w14:paraId="6DCFE8D1" w14:textId="77777777" w:rsidR="00D847B7" w:rsidRPr="00627E62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 5.aktivnost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Kviz znanja o obnovljivim i neobnovljivim</w:t>
            </w: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izvorima energije</w:t>
            </w:r>
          </w:p>
          <w:p w14:paraId="5C239A20" w14:textId="77777777" w:rsidR="00D847B7" w:rsidRPr="00627E62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6.aktivnost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Procjena znanja preko nastavnih listića za samovrednovanje o njihovom ličnom učešću u znanju i korišćenju, kao i uštedi energije</w:t>
            </w:r>
          </w:p>
          <w:p w14:paraId="5CDCB5BC" w14:textId="77777777" w:rsidR="00D847B7" w:rsidRPr="00627E62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7.aktivnost 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Gledanje filma o nuklearnim elektranama i katastrofama</w:t>
            </w:r>
          </w:p>
          <w:p w14:paraId="1A34CDA8" w14:textId="77777777" w:rsidR="00D847B7" w:rsidRPr="00627E62" w:rsidRDefault="00D847B7" w:rsidP="00D847B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3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**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Debata ZA i PROTIV Nuklearne energije</w:t>
            </w:r>
          </w:p>
          <w:p w14:paraId="76C27022" w14:textId="77777777" w:rsidR="00D847B7" w:rsidRPr="00627E62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8.aktivnost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Izrada vodenice, vjetrenjače ili nekog novog predmeta  koji pravi energiju</w:t>
            </w:r>
          </w:p>
          <w:p w14:paraId="1C54BAD8" w14:textId="760425C8" w:rsidR="00D847B7" w:rsidRPr="006F329D" w:rsidRDefault="00D847B7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 w:rsidRPr="00627E62"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 xml:space="preserve">9.aktivnost </w:t>
            </w:r>
            <w:r w:rsidRPr="00627E62">
              <w:rPr>
                <w:rFonts w:ascii="Arial" w:hAnsi="Arial" w:cs="Arial"/>
                <w:iCs/>
                <w:color w:val="000000" w:themeColor="text1"/>
                <w:sz w:val="22"/>
                <w:szCs w:val="22"/>
                <w:lang w:val="sr-Latn-ME"/>
              </w:rPr>
              <w:t>Gledanje filma o Nikoli Tesli i njegovom djetinjstvu;</w:t>
            </w:r>
          </w:p>
          <w:p w14:paraId="182A7134" w14:textId="3369B8FF" w:rsidR="006F329D" w:rsidRPr="009A53DB" w:rsidRDefault="006F329D" w:rsidP="00D847B7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ind w:left="363" w:firstLine="0"/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Cs/>
                <w:color w:val="000000" w:themeColor="text1"/>
                <w:sz w:val="22"/>
                <w:szCs w:val="22"/>
                <w:lang w:val="sr-Latn-ME"/>
              </w:rPr>
              <w:t>EKO aktivnost „Sadimo 3 masline,povodom obilježavanja Dana planete zemlje“</w:t>
            </w:r>
          </w:p>
          <w:p w14:paraId="582584E3" w14:textId="7990B8EC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  <w:tr w:rsidR="00E12215" w:rsidRPr="0094212F" w14:paraId="3BA06BC9" w14:textId="77777777" w:rsidTr="00D672AC">
        <w:trPr>
          <w:trHeight w:val="88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21288" w14:textId="77777777" w:rsidR="00E12215" w:rsidRPr="0094212F" w:rsidRDefault="00E12215" w:rsidP="00E12215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Materijali za podučavanje </w:t>
            </w:r>
          </w:p>
          <w:p w14:paraId="59FDBE93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i učenje </w:t>
            </w:r>
          </w:p>
          <w:p w14:paraId="7684FF11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1FF1" w14:textId="58269E13" w:rsidR="006C31A5" w:rsidRPr="0094212F" w:rsidRDefault="006C31A5" w:rsidP="006C31A5">
            <w:pPr>
              <w:spacing w:after="5" w:line="269" w:lineRule="auto"/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color w:val="000000"/>
              </w:rPr>
              <w:t xml:space="preserve">Materijali za podučavanje i učenje (priručnici, radni listovi, skripte, PPP </w:t>
            </w:r>
            <w:r>
              <w:rPr>
                <w:rFonts w:ascii="Arial" w:eastAsia="Arial" w:hAnsi="Arial" w:cs="Arial"/>
                <w:color w:val="000000"/>
              </w:rPr>
              <w:t>, enciklopedije, stručni časopisi, kratki obrazovni filmovi, makete…</w:t>
            </w:r>
            <w:r w:rsidRPr="0094212F">
              <w:rPr>
                <w:rFonts w:ascii="Arial" w:eastAsia="Arial" w:hAnsi="Arial" w:cs="Arial"/>
                <w:color w:val="000000"/>
              </w:rPr>
              <w:t xml:space="preserve">) </w:t>
            </w:r>
          </w:p>
          <w:p w14:paraId="673A1E11" w14:textId="29414E3F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  <w:tr w:rsidR="00E12215" w:rsidRPr="0094212F" w14:paraId="29ACAE6B" w14:textId="77777777" w:rsidTr="00D672AC">
        <w:trPr>
          <w:trHeight w:val="175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3D04B" w14:textId="77777777" w:rsidR="00E12215" w:rsidRPr="0094212F" w:rsidRDefault="00E12215" w:rsidP="00E12215">
            <w:pPr>
              <w:spacing w:after="5" w:line="272" w:lineRule="auto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Potrebna materijalna sredstva </w:t>
            </w:r>
          </w:p>
          <w:p w14:paraId="6E6A91A7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(uključujući troškovnik, ako je potrebno obezbjediti finansijska sredstva)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D4BF" w14:textId="77777777" w:rsidR="00E12215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C31A5" w:rsidRPr="0094212F">
              <w:rPr>
                <w:rFonts w:ascii="Arial" w:eastAsia="Arial" w:hAnsi="Arial" w:cs="Arial"/>
                <w:color w:val="000000"/>
              </w:rPr>
              <w:t>Potrebna materijalna sredstva (prostor, oprema mediji, rasvjeta</w:t>
            </w:r>
            <w:r w:rsidR="006C31A5">
              <w:rPr>
                <w:rFonts w:ascii="Arial" w:eastAsia="Arial" w:hAnsi="Arial" w:cs="Arial"/>
                <w:color w:val="000000"/>
              </w:rPr>
              <w:t>…)</w:t>
            </w:r>
          </w:p>
          <w:p w14:paraId="0CE0E146" w14:textId="77777777" w:rsidR="006C31A5" w:rsidRDefault="006C31A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Materijal za makete, reciklažni (papir,drvo,plastika)</w:t>
            </w:r>
          </w:p>
          <w:p w14:paraId="0962ADA8" w14:textId="4BD975FE" w:rsidR="00A4459F" w:rsidRPr="0094212F" w:rsidRDefault="00A4459F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Donacija sadnica maslina, Rotari klub, Kotor</w:t>
            </w:r>
          </w:p>
        </w:tc>
      </w:tr>
      <w:tr w:rsidR="00E12215" w:rsidRPr="0094212F" w14:paraId="07BC7C35" w14:textId="77777777" w:rsidTr="00D672AC">
        <w:trPr>
          <w:trHeight w:val="88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C1509" w14:textId="77777777" w:rsidR="00E12215" w:rsidRPr="0094212F" w:rsidRDefault="00E12215" w:rsidP="00E12215">
            <w:pPr>
              <w:spacing w:after="14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Očekivani rezultati </w:t>
            </w:r>
          </w:p>
          <w:p w14:paraId="44AFF620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D820D22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8D37" w14:textId="5011C7D2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C31A5" w:rsidRPr="0094212F">
              <w:rPr>
                <w:rFonts w:ascii="Arial" w:eastAsia="Arial" w:hAnsi="Arial" w:cs="Arial"/>
                <w:color w:val="000000"/>
              </w:rPr>
              <w:t>Očekivani rezultati ( baza podataka</w:t>
            </w:r>
            <w:r w:rsidR="009C7343">
              <w:rPr>
                <w:rFonts w:ascii="Arial" w:eastAsia="Arial" w:hAnsi="Arial" w:cs="Arial"/>
                <w:color w:val="000000"/>
              </w:rPr>
              <w:t xml:space="preserve"> kratkih filmova i slika</w:t>
            </w:r>
            <w:r w:rsidR="006C31A5" w:rsidRPr="0094212F">
              <w:rPr>
                <w:rFonts w:ascii="Arial" w:eastAsia="Arial" w:hAnsi="Arial" w:cs="Arial"/>
                <w:color w:val="000000"/>
              </w:rPr>
              <w:t>, izrađen projekt, mapa uma</w:t>
            </w:r>
            <w:r w:rsidR="006C31A5">
              <w:rPr>
                <w:rFonts w:ascii="Arial" w:eastAsia="Arial" w:hAnsi="Arial" w:cs="Arial"/>
                <w:color w:val="000000"/>
              </w:rPr>
              <w:t xml:space="preserve">, razvijenija svijest o očuvanju životne okoline, značaju </w:t>
            </w:r>
            <w:r w:rsidR="009C7343">
              <w:rPr>
                <w:rFonts w:ascii="Arial" w:eastAsia="Arial" w:hAnsi="Arial" w:cs="Arial"/>
                <w:color w:val="000000"/>
              </w:rPr>
              <w:t>zaustavljanja zagađenja</w:t>
            </w:r>
            <w:r w:rsidR="006C31A5" w:rsidRPr="0094212F">
              <w:rPr>
                <w:rFonts w:ascii="Arial" w:eastAsia="Arial" w:hAnsi="Arial" w:cs="Arial"/>
                <w:color w:val="000000"/>
              </w:rPr>
              <w:t>)</w:t>
            </w:r>
          </w:p>
        </w:tc>
      </w:tr>
      <w:tr w:rsidR="00E12215" w:rsidRPr="0094212F" w14:paraId="5F5400FC" w14:textId="77777777" w:rsidTr="00D672AC">
        <w:trPr>
          <w:trHeight w:val="883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5AF3B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Opis sistema </w:t>
            </w:r>
          </w:p>
          <w:p w14:paraId="40504A31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procjenjivanja </w:t>
            </w:r>
          </w:p>
          <w:p w14:paraId="633B18E2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049A" w14:textId="77777777" w:rsidR="009C7343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r w:rsidR="006C31A5">
              <w:rPr>
                <w:rFonts w:ascii="Arial" w:eastAsia="Arial" w:hAnsi="Arial" w:cs="Arial"/>
                <w:b/>
                <w:color w:val="000000"/>
              </w:rPr>
              <w:t xml:space="preserve">U  </w:t>
            </w:r>
            <w:r w:rsidR="006C31A5" w:rsidRPr="0094212F">
              <w:rPr>
                <w:rFonts w:ascii="Arial" w:eastAsia="Arial" w:hAnsi="Arial" w:cs="Arial"/>
                <w:color w:val="000000"/>
              </w:rPr>
              <w:t>cilju motivisanosti učenika, razvijanje samoprocjene i mogućnost stvaranja plana sopstvenog učenja u kontekstu osposobljavanja za ključne kompetencije i cjeloživotno učenje</w:t>
            </w:r>
          </w:p>
          <w:p w14:paraId="6D368332" w14:textId="74964442" w:rsidR="00E12215" w:rsidRPr="0094212F" w:rsidRDefault="009C7343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-kviz znanja, poređenje Teslinog i ličnog djetinjstva</w:t>
            </w:r>
            <w:r w:rsidR="006C31A5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E12215" w:rsidRPr="0094212F" w14:paraId="6BBA0E46" w14:textId="77777777" w:rsidTr="00D672AC">
        <w:trPr>
          <w:trHeight w:val="59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6AC13" w14:textId="77777777" w:rsidR="00E12215" w:rsidRPr="0094212F" w:rsidRDefault="00E12215" w:rsidP="00E12215">
            <w:pPr>
              <w:spacing w:after="19"/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Evaluacija </w:t>
            </w:r>
          </w:p>
          <w:p w14:paraId="5EF4174A" w14:textId="77777777" w:rsidR="00E12215" w:rsidRPr="0094212F" w:rsidRDefault="00E12215" w:rsidP="00E12215">
            <w:pPr>
              <w:rPr>
                <w:rFonts w:ascii="Arial" w:eastAsia="Arial" w:hAnsi="Arial" w:cs="Arial"/>
                <w:color w:val="000000"/>
              </w:rPr>
            </w:pPr>
            <w:r w:rsidRPr="0094212F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ED03A" w14:textId="4440A82D" w:rsidR="006C31A5" w:rsidRDefault="006C31A5" w:rsidP="006C31A5">
            <w:pPr>
              <w:spacing w:after="5" w:line="269" w:lineRule="auto"/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  <w:r w:rsidRPr="0094212F">
              <w:rPr>
                <w:rFonts w:ascii="Arial" w:eastAsia="Arial" w:hAnsi="Arial" w:cs="Arial"/>
                <w:color w:val="000000"/>
              </w:rPr>
              <w:t>provođenje procjenjivanja ostvarenosti očekivanih rezultata i ciljeva kurikuluma te primijenjivosti stečenih znanja, prema definiranim elementima i kriterijima za te elemente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r w:rsidRPr="0094212F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F80B04B" w14:textId="087DEB5A" w:rsidR="009C7343" w:rsidRPr="009C7343" w:rsidRDefault="009C7343" w:rsidP="009C7343">
            <w:pPr>
              <w:pStyle w:val="Pasussalistom"/>
              <w:spacing w:after="5" w:line="269" w:lineRule="auto"/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-anketni grupni listić</w:t>
            </w:r>
          </w:p>
          <w:p w14:paraId="552E492C" w14:textId="65571E81" w:rsidR="00E12215" w:rsidRPr="0094212F" w:rsidRDefault="00E12215" w:rsidP="00E12215">
            <w:pPr>
              <w:ind w:left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792FCFE" w14:textId="77777777" w:rsidR="0094212F" w:rsidRDefault="0094212F"/>
    <w:sectPr w:rsidR="00942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405"/>
    <w:multiLevelType w:val="hybridMultilevel"/>
    <w:tmpl w:val="660072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58A"/>
    <w:multiLevelType w:val="hybridMultilevel"/>
    <w:tmpl w:val="563A69BE"/>
    <w:lvl w:ilvl="0" w:tplc="2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0702018E"/>
    <w:multiLevelType w:val="hybridMultilevel"/>
    <w:tmpl w:val="BAD41022"/>
    <w:lvl w:ilvl="0" w:tplc="3D648CEC">
      <w:start w:val="3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966A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A88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ABE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76AE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6A6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E446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6EE1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C655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D30EA5"/>
    <w:multiLevelType w:val="hybridMultilevel"/>
    <w:tmpl w:val="02DE39D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65AE2"/>
    <w:multiLevelType w:val="hybridMultilevel"/>
    <w:tmpl w:val="39C21DD8"/>
    <w:lvl w:ilvl="0" w:tplc="668EC7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3EE1"/>
    <w:multiLevelType w:val="hybridMultilevel"/>
    <w:tmpl w:val="62DC2486"/>
    <w:lvl w:ilvl="0" w:tplc="2DC2DB8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A4DC8"/>
    <w:multiLevelType w:val="hybridMultilevel"/>
    <w:tmpl w:val="6E1ED52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00262"/>
    <w:multiLevelType w:val="hybridMultilevel"/>
    <w:tmpl w:val="4746BCA2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17ACA"/>
    <w:multiLevelType w:val="hybridMultilevel"/>
    <w:tmpl w:val="D944C70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7874A31"/>
    <w:multiLevelType w:val="hybridMultilevel"/>
    <w:tmpl w:val="EEBC40FA"/>
    <w:lvl w:ilvl="0" w:tplc="12909516">
      <w:start w:val="1"/>
      <w:numFmt w:val="bullet"/>
      <w:lvlText w:val="-"/>
      <w:lvlJc w:val="left"/>
      <w:pPr>
        <w:ind w:left="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9A56C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A35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E8E6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A6107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B2BA9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BC77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5C55B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48D57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0B5327"/>
    <w:multiLevelType w:val="hybridMultilevel"/>
    <w:tmpl w:val="9DA2E78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B5EBE"/>
    <w:multiLevelType w:val="hybridMultilevel"/>
    <w:tmpl w:val="DE667C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10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2F"/>
    <w:rsid w:val="0025544E"/>
    <w:rsid w:val="002F2FB0"/>
    <w:rsid w:val="003B598D"/>
    <w:rsid w:val="00446741"/>
    <w:rsid w:val="006C31A5"/>
    <w:rsid w:val="006F329D"/>
    <w:rsid w:val="006F7B67"/>
    <w:rsid w:val="007E3F02"/>
    <w:rsid w:val="0094212F"/>
    <w:rsid w:val="00980B7E"/>
    <w:rsid w:val="00985C4C"/>
    <w:rsid w:val="009C7343"/>
    <w:rsid w:val="00A4459F"/>
    <w:rsid w:val="00B05707"/>
    <w:rsid w:val="00BD3073"/>
    <w:rsid w:val="00D847B7"/>
    <w:rsid w:val="00D97BAE"/>
    <w:rsid w:val="00E1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38F2"/>
  <w15:chartTrackingRefBased/>
  <w15:docId w15:val="{7BABF540-F1E0-401E-8551-D29F84CF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rsid w:val="0094212F"/>
    <w:pPr>
      <w:spacing w:after="0" w:line="240" w:lineRule="auto"/>
    </w:pPr>
    <w:rPr>
      <w:rFonts w:eastAsiaTheme="minorEastAsia"/>
      <w:lang w:eastAsia="sr-Latn-R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98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Pasussalistom">
    <w:name w:val="List Paragraph"/>
    <w:basedOn w:val="Normal"/>
    <w:uiPriority w:val="34"/>
    <w:qFormat/>
    <w:rsid w:val="00255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Bogosavac Vera</dc:creator>
  <cp:keywords/>
  <dc:description/>
  <cp:lastModifiedBy>Bogosavac Vera</cp:lastModifiedBy>
  <cp:revision>20</cp:revision>
  <dcterms:created xsi:type="dcterms:W3CDTF">2021-04-18T14:22:00Z</dcterms:created>
  <dcterms:modified xsi:type="dcterms:W3CDTF">2021-04-24T20:47:00Z</dcterms:modified>
</cp:coreProperties>
</file>