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b/>
                <w:bCs/>
                <w:sz w:val="28"/>
                <w:szCs w:val="28"/>
                <w:vertAlign w:val="baseline"/>
                <w:lang w:val="sr-Latn-RS"/>
              </w:rPr>
              <w:t>Najčešće vrste otpada u tekućim i stajaćim vodama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- staklo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 xml:space="preserve">- plastika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- metal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 xml:space="preserve">- karton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 xml:space="preserve">- odjevne stvari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- papir, kartoni</w:t>
            </w:r>
          </w:p>
        </w:tc>
      </w:tr>
    </w:tbl>
    <w:p/>
    <w:p/>
    <w:tbl>
      <w:tblPr>
        <w:tblStyle w:val="5"/>
        <w:tblW w:w="6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4" w:type="dxa"/>
            <w:gridSpan w:val="2"/>
          </w:tcPr>
          <w:p>
            <w:pPr>
              <w:widowControl w:val="0"/>
              <w:jc w:val="center"/>
              <w:rPr>
                <w:vertAlign w:val="baseline"/>
                <w:lang w:val="sr-Latn-RS"/>
              </w:rPr>
            </w:pPr>
            <w:r>
              <w:rPr>
                <w:b/>
                <w:bCs/>
                <w:sz w:val="28"/>
                <w:szCs w:val="28"/>
                <w:vertAlign w:val="baseline"/>
                <w:lang w:val="sr-Latn-RS"/>
              </w:rPr>
              <w:t>Procenti vode u namirnicama koje čovjek koristi u ishrani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Namirnice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Procenat vode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Povrće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krastavac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96 %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 xml:space="preserve">- zelena salata 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96 %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celer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95 %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rotkvice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95 %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kupus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93 %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lubenica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92 %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Voće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jagoda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92 %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ananas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88 %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malina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85 %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trešnja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81 %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šljiva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80 %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Sir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50 %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Meso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30 %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Pečurke</w:t>
            </w:r>
          </w:p>
        </w:tc>
        <w:tc>
          <w:tcPr>
            <w:tcW w:w="373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90 %</w:t>
            </w:r>
          </w:p>
        </w:tc>
      </w:tr>
    </w:tbl>
    <w:p/>
    <w:p/>
    <w:tbl>
      <w:tblPr>
        <w:tblStyle w:val="5"/>
        <w:tblW w:w="6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4" w:type="dxa"/>
            <w:gridSpan w:val="2"/>
          </w:tcPr>
          <w:p>
            <w:pPr>
              <w:widowControl w:val="0"/>
              <w:jc w:val="center"/>
              <w:rPr>
                <w:vertAlign w:val="baseline"/>
                <w:lang w:val="sr-Latn-RS"/>
              </w:rPr>
            </w:pPr>
            <w:r>
              <w:rPr>
                <w:b/>
                <w:bCs/>
                <w:sz w:val="28"/>
                <w:szCs w:val="28"/>
                <w:vertAlign w:val="baseline"/>
                <w:lang w:val="sr-Latn-RS"/>
              </w:rPr>
              <w:t>Procenat vode u tijelu čovjeka po starosnom dobu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Starosno doba čovjeka</w:t>
            </w:r>
          </w:p>
        </w:tc>
        <w:tc>
          <w:tcPr>
            <w:tcW w:w="245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Procenat vode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rođenje</w:t>
            </w:r>
          </w:p>
        </w:tc>
        <w:tc>
          <w:tcPr>
            <w:tcW w:w="2453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75 %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odrastao čovjek</w:t>
            </w:r>
          </w:p>
        </w:tc>
        <w:tc>
          <w:tcPr>
            <w:tcW w:w="2453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60 %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- starost</w:t>
            </w:r>
          </w:p>
        </w:tc>
        <w:tc>
          <w:tcPr>
            <w:tcW w:w="2453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50 %</w:t>
            </w:r>
          </w:p>
        </w:tc>
      </w:tr>
    </w:tbl>
    <w:p/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lang w:val="sr-Latn-RS"/>
        </w:rPr>
        <w:t xml:space="preserve"> </w:t>
      </w:r>
      <w:r>
        <w:rPr>
          <w:b/>
          <w:bCs/>
          <w:sz w:val="28"/>
          <w:szCs w:val="28"/>
          <w:lang w:val="sr-Latn-RS"/>
        </w:rPr>
        <w:t xml:space="preserve">Prilozi za pripremu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(dio - priroda)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sr-Latn-RS"/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ME"/>
        </w:rPr>
        <w:t>Priprema za izvođenje razredne nastave koja uključuje implementaciju razvoja ključnih kompetencija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)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bookmarkStart w:id="0" w:name="_GoBack"/>
      <w:bookmarkEnd w:id="0"/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Svetlana Suljić Trajanović, nastavnica razredne nastave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Osnovna škola “Ilija Kišić”, Zelenika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rPr>
          <w:lang w:val="sr-Latn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658A1"/>
    <w:rsid w:val="465657A1"/>
    <w:rsid w:val="5E2B3E43"/>
    <w:rsid w:val="64485821"/>
    <w:rsid w:val="668121BC"/>
    <w:rsid w:val="690961A7"/>
    <w:rsid w:val="6C175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2021-01-27T20:36:00Z</dcterms:created>
  <dc:creator>Daca</dc:creator>
  <cp:lastModifiedBy>Daca</cp:lastModifiedBy>
  <dcterms:modified xsi:type="dcterms:W3CDTF">2021-01-28T18:58:43Z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