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38" w:rsidRDefault="005C7701">
      <w:r>
        <w:t xml:space="preserve">Škola: </w:t>
      </w:r>
      <w:r w:rsidR="00A135EB">
        <w:t>JU Srednja stručna škola Pljevlja</w:t>
      </w:r>
    </w:p>
    <w:p w:rsidR="005C7701" w:rsidRDefault="005C7701">
      <w:r>
        <w:t>Ime i prezime</w:t>
      </w:r>
      <w:r w:rsidR="00A135EB">
        <w:t xml:space="preserve"> </w:t>
      </w:r>
      <w:r>
        <w:t>nastavnika:</w:t>
      </w:r>
      <w:r w:rsidR="00A135EB">
        <w:t xml:space="preserve"> Nada Koružić, Sabina Ćirlija, Draško Kuburović i Desimir Mojović</w:t>
      </w:r>
    </w:p>
    <w:tbl>
      <w:tblPr>
        <w:tblW w:w="9064" w:type="dxa"/>
        <w:tblInd w:w="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1"/>
        <w:gridCol w:w="6123"/>
      </w:tblGrid>
      <w:tr w:rsidR="005C7701" w:rsidTr="00FB500D">
        <w:trPr>
          <w:trHeight w:val="1454"/>
        </w:trPr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7701" w:rsidRDefault="005C7701" w:rsidP="00D55C45">
            <w:pPr>
              <w:pStyle w:val="TableParagraph"/>
              <w:spacing w:line="276" w:lineRule="auto"/>
              <w:ind w:left="107" w:right="199"/>
              <w:rPr>
                <w:b/>
              </w:rPr>
            </w:pPr>
            <w:r>
              <w:rPr>
                <w:b/>
              </w:rPr>
              <w:t>1. Predmet/predmeti, integrisana nastava, Vannastavna/vanškolska aktivnost:</w:t>
            </w:r>
          </w:p>
        </w:tc>
        <w:tc>
          <w:tcPr>
            <w:tcW w:w="6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1" w:rsidRPr="00C40B1E" w:rsidRDefault="005C7701" w:rsidP="00D55C45">
            <w:pPr>
              <w:pStyle w:val="TableParagraph"/>
              <w:rPr>
                <w:rFonts w:ascii="Arial Narrow" w:hAnsi="Arial Narrow"/>
              </w:rPr>
            </w:pPr>
            <w:r w:rsidRPr="00C40B1E">
              <w:rPr>
                <w:rFonts w:ascii="Arial Narrow" w:hAnsi="Arial Narrow"/>
              </w:rPr>
              <w:t>Mehatronika</w:t>
            </w:r>
          </w:p>
        </w:tc>
      </w:tr>
      <w:tr w:rsidR="005C7701" w:rsidRPr="005C7701" w:rsidTr="00FB500D">
        <w:trPr>
          <w:trHeight w:val="174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7701" w:rsidRDefault="005C7701" w:rsidP="00D55C45">
            <w:pPr>
              <w:pStyle w:val="TableParagraph"/>
              <w:spacing w:line="276" w:lineRule="auto"/>
              <w:ind w:left="107" w:right="701"/>
              <w:rPr>
                <w:b/>
              </w:rPr>
            </w:pPr>
            <w:r>
              <w:rPr>
                <w:b/>
              </w:rPr>
              <w:t xml:space="preserve">2. Tema </w:t>
            </w:r>
            <w:r>
              <w:t xml:space="preserve">(za projekt/ integrisanu nastavu/ aktivnost) / </w:t>
            </w:r>
            <w:r>
              <w:rPr>
                <w:b/>
              </w:rPr>
              <w:t xml:space="preserve">Obrazovno/ vaspitni ishod </w:t>
            </w:r>
            <w:r>
              <w:t>(za predmet)</w:t>
            </w:r>
            <w:r>
              <w:rPr>
                <w:b/>
              </w:rPr>
              <w:t>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1" w:rsidRPr="00C40B1E" w:rsidRDefault="005C7701" w:rsidP="00D55C45">
            <w:pPr>
              <w:pStyle w:val="TableParagraph"/>
              <w:rPr>
                <w:rFonts w:ascii="Arial Narrow" w:hAnsi="Arial Narrow"/>
              </w:rPr>
            </w:pPr>
            <w:r w:rsidRPr="00C40B1E">
              <w:rPr>
                <w:rFonts w:ascii="Arial Narrow" w:hAnsi="Arial Narrow"/>
              </w:rPr>
              <w:t>Pneumatsko upravljanje</w:t>
            </w:r>
          </w:p>
          <w:p w:rsidR="005C7701" w:rsidRPr="00C40B1E" w:rsidRDefault="005C7701" w:rsidP="007A27A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" w:hAnsi="Arial Narrow" w:cs="Times New Roman"/>
                <w:lang w:val="hr-HR" w:eastAsia="hr-HR" w:bidi="hr-HR"/>
              </w:rPr>
            </w:pPr>
            <w:r w:rsidRPr="00C40B1E">
              <w:rPr>
                <w:rFonts w:ascii="Arial Narrow" w:eastAsia="Arial" w:hAnsi="Arial Narrow" w:cs="Arial"/>
                <w:lang w:val="hr-HR" w:eastAsia="hr-HR" w:bidi="hr-HR"/>
              </w:rPr>
              <w:t>Uo</w:t>
            </w:r>
            <w:r w:rsidRPr="00C40B1E">
              <w:rPr>
                <w:rFonts w:ascii="Arial Narrow" w:eastAsia="Arial" w:hAnsi="Arial Narrow" w:cs="Times New Roman"/>
                <w:lang w:val="hr-HR" w:eastAsia="hr-HR" w:bidi="hr-HR"/>
              </w:rPr>
              <w:t>č</w:t>
            </w:r>
            <w:r w:rsidRPr="00C40B1E">
              <w:rPr>
                <w:rFonts w:ascii="Arial Narrow" w:eastAsia="Arial" w:hAnsi="Arial Narrow" w:cs="Arial"/>
                <w:lang w:val="hr-HR" w:eastAsia="hr-HR" w:bidi="hr-HR"/>
              </w:rPr>
              <w:t xml:space="preserve">avanje </w:t>
            </w:r>
            <w:r w:rsidRPr="00C40B1E">
              <w:rPr>
                <w:rFonts w:ascii="Arial Narrow" w:eastAsia="Arial" w:hAnsi="Arial Narrow" w:cs="Times New Roman"/>
                <w:lang w:val="hr-HR" w:eastAsia="hr-HR" w:bidi="hr-HR"/>
              </w:rPr>
              <w:t>značaja primjene mehatronike u industriji.</w:t>
            </w:r>
          </w:p>
          <w:p w:rsidR="005C7701" w:rsidRPr="00C40B1E" w:rsidRDefault="005C7701" w:rsidP="007A27A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" w:hAnsi="Arial Narrow" w:cs="Times New Roman"/>
                <w:lang w:val="hr-HR" w:eastAsia="hr-HR" w:bidi="hr-HR"/>
              </w:rPr>
            </w:pPr>
            <w:r w:rsidRPr="00C40B1E">
              <w:rPr>
                <w:rFonts w:ascii="Arial Narrow" w:eastAsia="Arial" w:hAnsi="Arial Narrow" w:cs="Times New Roman"/>
                <w:lang w:val="hr-HR" w:eastAsia="hr-HR" w:bidi="hr-HR"/>
              </w:rPr>
              <w:t>Upoznavanje i razumijevanje pneumatskog upravljanja.</w:t>
            </w:r>
          </w:p>
          <w:p w:rsidR="005C7701" w:rsidRPr="00C40B1E" w:rsidRDefault="005C7701" w:rsidP="007A27A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" w:hAnsi="Arial Narrow" w:cs="Times New Roman"/>
                <w:lang w:val="hr-HR" w:eastAsia="hr-HR" w:bidi="hr-HR"/>
              </w:rPr>
            </w:pPr>
            <w:r w:rsidRPr="00C40B1E">
              <w:rPr>
                <w:rFonts w:ascii="Arial Narrow" w:eastAsia="Arial" w:hAnsi="Arial Narrow" w:cs="Times New Roman"/>
                <w:lang w:val="hr-HR" w:eastAsia="hr-HR" w:bidi="hr-HR"/>
              </w:rPr>
              <w:t>Razvijanje sposobnosti razumijevanja i rješavanja konkretnih problemskih zadataka iz mehatronike</w:t>
            </w:r>
          </w:p>
          <w:p w:rsidR="005C7701" w:rsidRPr="00C40B1E" w:rsidRDefault="005C7701" w:rsidP="007A27A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" w:hAnsi="Arial Narrow" w:cs="Times New Roman"/>
                <w:lang w:val="hr-HR" w:eastAsia="hr-HR" w:bidi="hr-HR"/>
              </w:rPr>
            </w:pPr>
            <w:r w:rsidRPr="00C40B1E">
              <w:rPr>
                <w:rFonts w:ascii="Arial Narrow" w:eastAsia="Arial" w:hAnsi="Arial Narrow" w:cs="Times New Roman"/>
                <w:lang w:val="hr-HR" w:eastAsia="hr-HR" w:bidi="hr-HR"/>
              </w:rPr>
              <w:t>Korišćenje upravljačkih i edukativnih softvera za simulaciju rada sistema</w:t>
            </w:r>
          </w:p>
          <w:p w:rsidR="005C7701" w:rsidRPr="00C40B1E" w:rsidRDefault="005C7701" w:rsidP="007A27A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" w:hAnsi="Arial Narrow" w:cs="Times New Roman"/>
                <w:lang w:val="hr-HR" w:eastAsia="hr-HR" w:bidi="hr-HR"/>
              </w:rPr>
            </w:pPr>
            <w:r w:rsidRPr="00C40B1E">
              <w:rPr>
                <w:rFonts w:ascii="Arial Narrow" w:eastAsia="Arial" w:hAnsi="Arial Narrow" w:cs="Times New Roman"/>
                <w:lang w:val="hr-HR" w:eastAsia="hr-HR" w:bidi="hr-HR"/>
              </w:rPr>
              <w:t>Ovladavanje stručnom terminologijom neophodnom za komunikaciju u struci</w:t>
            </w:r>
          </w:p>
          <w:p w:rsidR="007A27A9" w:rsidRPr="00C40B1E" w:rsidRDefault="005C7701" w:rsidP="005C7701">
            <w:pPr>
              <w:pStyle w:val="TableParagraph"/>
              <w:numPr>
                <w:ilvl w:val="0"/>
                <w:numId w:val="7"/>
              </w:numPr>
              <w:rPr>
                <w:rFonts w:ascii="Arial Narrow" w:hAnsi="Arial Narrow" w:cs="Times New Roman"/>
              </w:rPr>
            </w:pPr>
            <w:r w:rsidRPr="00C40B1E">
              <w:rPr>
                <w:rFonts w:ascii="Arial Narrow" w:hAnsi="Arial Narrow" w:cs="Times New Roman"/>
              </w:rPr>
              <w:t>Razvijanje osjećaja poštovanja i brige za očuvanje životne sredine</w:t>
            </w:r>
          </w:p>
          <w:p w:rsidR="007A27A9" w:rsidRPr="00C40B1E" w:rsidRDefault="007A27A9" w:rsidP="007A27A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Arial Narrow" w:eastAsia="Arial" w:hAnsi="Arial Narrow" w:cs="Times New Roman"/>
                <w:lang w:val="hr-HR" w:eastAsia="hr-HR" w:bidi="hr-HR"/>
              </w:rPr>
            </w:pPr>
            <w:r w:rsidRPr="00C40B1E">
              <w:rPr>
                <w:rFonts w:ascii="Arial Narrow" w:eastAsia="Arial" w:hAnsi="Arial Narrow" w:cs="Times New Roman"/>
                <w:lang w:val="hr-HR" w:eastAsia="hr-HR" w:bidi="hr-HR"/>
              </w:rPr>
              <w:t>Razvijanje kreativnosti, preciznosti, kritičkog mišljenja i pozitivnog odnosa prema struci.</w:t>
            </w:r>
          </w:p>
          <w:p w:rsidR="007A27A9" w:rsidRPr="00C40B1E" w:rsidRDefault="007A27A9" w:rsidP="005C7701">
            <w:pPr>
              <w:pStyle w:val="TableParagraph"/>
              <w:rPr>
                <w:rFonts w:ascii="Arial Narrow" w:hAnsi="Arial Narrow"/>
                <w:lang w:val="en-US"/>
              </w:rPr>
            </w:pPr>
          </w:p>
        </w:tc>
      </w:tr>
      <w:tr w:rsidR="005C7701" w:rsidRPr="00392BBF" w:rsidTr="00FB500D">
        <w:trPr>
          <w:trHeight w:val="116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7701" w:rsidRDefault="005C7701" w:rsidP="00D55C4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3. Ishodi učenja</w:t>
            </w:r>
          </w:p>
          <w:p w:rsidR="005C7701" w:rsidRDefault="005C7701" w:rsidP="00D55C45">
            <w:pPr>
              <w:pStyle w:val="TableParagraph"/>
              <w:spacing w:before="40" w:line="276" w:lineRule="auto"/>
              <w:ind w:left="107" w:right="211"/>
            </w:pPr>
            <w:r>
              <w:t>(iz službenog programa za određeni predmet)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1" w:rsidRPr="00C40B1E" w:rsidRDefault="005C7701" w:rsidP="005C770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 Narrow" w:eastAsia="Arial" w:hAnsi="Arial Narrow" w:cs="Times New Roman"/>
                <w:lang w:val="hr-HR" w:eastAsia="hr-HR" w:bidi="hr-HR"/>
              </w:rPr>
            </w:pPr>
            <w:r w:rsidRPr="00C40B1E">
              <w:rPr>
                <w:rFonts w:ascii="Arial Narrow" w:eastAsia="Arial" w:hAnsi="Arial Narrow" w:cs="Times New Roman"/>
                <w:lang w:val="hr-HR" w:eastAsia="hr-HR" w:bidi="hr-HR"/>
              </w:rPr>
              <w:t>Analizira primjenu pneumatskih sistema</w:t>
            </w:r>
            <w:r w:rsidR="006E61BE" w:rsidRPr="00C40B1E">
              <w:rPr>
                <w:rFonts w:ascii="Arial Narrow" w:eastAsia="Arial" w:hAnsi="Arial Narrow" w:cs="Times New Roman"/>
                <w:lang w:val="hr-HR" w:eastAsia="hr-HR" w:bidi="hr-HR"/>
              </w:rPr>
              <w:t>(objasni faktore za izbor sistema upravljanja; prepozna prednosti i mane hidrauličkih i pneumatskih sistema; navede oblasti primjene hidrauličkih i pneumatskih sistema)</w:t>
            </w:r>
          </w:p>
          <w:p w:rsidR="005C7701" w:rsidRPr="00C40B1E" w:rsidRDefault="005C7701" w:rsidP="005C7701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 Narrow" w:eastAsia="Arial" w:hAnsi="Arial Narrow" w:cs="Times New Roman"/>
                <w:lang w:val="hr-HR" w:eastAsia="hr-HR" w:bidi="hr-HR"/>
              </w:rPr>
            </w:pPr>
            <w:r w:rsidRPr="00C40B1E">
              <w:rPr>
                <w:rFonts w:ascii="Arial Narrow" w:eastAsia="Arial" w:hAnsi="Arial Narrow" w:cs="Times New Roman"/>
                <w:lang w:val="hr-HR" w:eastAsia="hr-HR" w:bidi="hr-HR"/>
              </w:rPr>
              <w:t>Analizira ulogu pojedinih komponenti pneumatskog sistema</w:t>
            </w:r>
            <w:r w:rsidR="006E61BE" w:rsidRPr="00C40B1E">
              <w:rPr>
                <w:rFonts w:ascii="Arial Narrow" w:eastAsia="Arial" w:hAnsi="Arial Narrow" w:cs="Times New Roman"/>
                <w:lang w:val="hr-HR" w:eastAsia="hr-HR" w:bidi="hr-HR"/>
              </w:rPr>
              <w:t>(definiše ulogu izvršnih elemenata; odabere izvršne elemente na osnovu traženih uslova; objasni ulogu razvodnika u sistemu upravljanja; objasni ulogu ventila u sistemu upravljanja; odabere elemente upravljačkog sklopa na osnovu traženih uslova; objasni ulogu elemenata za transport, skladištenje i pripremu radnog fluida)</w:t>
            </w:r>
          </w:p>
          <w:p w:rsidR="005C7701" w:rsidRPr="00C40B1E" w:rsidRDefault="005C7701" w:rsidP="0065059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 Narrow" w:hAnsi="Arial Narrow" w:cs="Calibri"/>
                <w:color w:val="000000"/>
                <w:lang w:val="hr-HR"/>
              </w:rPr>
            </w:pPr>
            <w:r w:rsidRPr="00C40B1E">
              <w:rPr>
                <w:rFonts w:ascii="Arial Narrow" w:eastAsia="Arial" w:hAnsi="Arial Narrow" w:cs="Times New Roman"/>
                <w:lang w:val="hr-HR" w:eastAsia="hr-HR" w:bidi="hr-HR"/>
              </w:rPr>
              <w:t>Rješava funkcionalne šeme pneumatskog upravljanja</w:t>
            </w:r>
            <w:r w:rsidR="006E61BE" w:rsidRPr="00C40B1E">
              <w:rPr>
                <w:rFonts w:ascii="Arial Narrow" w:eastAsia="Arial" w:hAnsi="Arial Narrow" w:cs="Times New Roman"/>
                <w:lang w:val="hr-HR" w:eastAsia="hr-HR" w:bidi="hr-HR"/>
              </w:rPr>
              <w:t>(objasni pojam pneumatskog upravljanja; nacrta blok dijagram za date uslove; navede metode rješavanja pneumatskih šema upravljanja; objasni pojam blokirajućeg signala;</w:t>
            </w:r>
            <w:r w:rsidR="0065059F" w:rsidRPr="00C40B1E">
              <w:rPr>
                <w:rFonts w:ascii="Arial Narrow" w:eastAsia="Arial" w:hAnsi="Arial Narrow" w:cs="Times New Roman"/>
                <w:lang w:val="hr-HR" w:eastAsia="hr-HR" w:bidi="hr-HR"/>
              </w:rPr>
              <w:t xml:space="preserve"> uradi šemu upravljanja pomoću inženjerske VDMA metode; uradi šemu upravljanja pomoću kaskadne metode;simulira rad hidrauličkog sistema pomoću softvera za sintezu, simulaciju i analizu pneumatskih šema upravljanja)</w:t>
            </w:r>
          </w:p>
        </w:tc>
      </w:tr>
      <w:tr w:rsidR="005C7701" w:rsidRPr="00EB1020" w:rsidTr="00FB500D">
        <w:trPr>
          <w:trHeight w:val="174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7701" w:rsidRDefault="005C7701" w:rsidP="00D55C45">
            <w:pPr>
              <w:pStyle w:val="TableParagraph"/>
              <w:spacing w:line="276" w:lineRule="auto"/>
              <w:ind w:left="107" w:right="113"/>
            </w:pPr>
            <w:r>
              <w:rPr>
                <w:b/>
              </w:rPr>
              <w:t xml:space="preserve">4. Ključne kompetencije </w:t>
            </w:r>
            <w:r>
              <w:t>(aktivnosti učenika i oznaka ishoda učenja KK čijem se postizanju doprinosi kod učenika)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732" w:rsidRPr="00392BBF" w:rsidRDefault="009A2732" w:rsidP="009A2732">
            <w:pPr>
              <w:pStyle w:val="ListParagraph"/>
              <w:widowControl w:val="0"/>
              <w:autoSpaceDE w:val="0"/>
              <w:autoSpaceDN w:val="0"/>
              <w:spacing w:before="100" w:after="100"/>
              <w:ind w:left="360"/>
              <w:contextualSpacing w:val="0"/>
              <w:jc w:val="both"/>
              <w:rPr>
                <w:rFonts w:ascii="Arial Narrow" w:hAnsi="Arial Narrow"/>
                <w:bCs/>
                <w:lang w:val="hr-HR"/>
              </w:rPr>
            </w:pPr>
            <w:r>
              <w:rPr>
                <w:rFonts w:ascii="Arial Narrow" w:hAnsi="Arial Narrow"/>
                <w:b/>
                <w:bCs/>
              </w:rPr>
              <w:t>Aktivnostiu</w:t>
            </w:r>
            <w:r w:rsidRPr="00392BBF">
              <w:rPr>
                <w:rFonts w:ascii="Arial Narrow" w:hAnsi="Arial Narrow"/>
                <w:b/>
                <w:bCs/>
                <w:lang w:val="hr-HR"/>
              </w:rPr>
              <w:t>č</w:t>
            </w:r>
            <w:r>
              <w:rPr>
                <w:rFonts w:ascii="Arial Narrow" w:hAnsi="Arial Narrow"/>
                <w:b/>
                <w:bCs/>
              </w:rPr>
              <w:t>enika</w:t>
            </w:r>
            <w:r w:rsidRPr="00392BBF">
              <w:rPr>
                <w:rFonts w:ascii="Arial Narrow" w:hAnsi="Arial Narrow"/>
                <w:b/>
                <w:bCs/>
                <w:lang w:val="hr-HR"/>
              </w:rPr>
              <w:t xml:space="preserve">: </w:t>
            </w:r>
            <w:r>
              <w:rPr>
                <w:rFonts w:ascii="Arial Narrow" w:hAnsi="Arial Narrow"/>
                <w:bCs/>
              </w:rPr>
              <w:t>identifikuju</w:t>
            </w:r>
            <w:r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</w:rPr>
              <w:t>problem</w:t>
            </w:r>
            <w:r w:rsidRPr="00392BBF">
              <w:rPr>
                <w:rFonts w:ascii="Arial Narrow" w:hAnsi="Arial Narrow"/>
                <w:bCs/>
                <w:lang w:val="hr-HR"/>
              </w:rPr>
              <w:t xml:space="preserve">, </w:t>
            </w:r>
            <w:r>
              <w:rPr>
                <w:rFonts w:ascii="Arial Narrow" w:hAnsi="Arial Narrow"/>
                <w:bCs/>
              </w:rPr>
              <w:t>analiziraju</w:t>
            </w:r>
            <w:r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</w:rPr>
              <w:t>problem</w:t>
            </w:r>
            <w:r w:rsidRPr="00392BBF">
              <w:rPr>
                <w:rFonts w:ascii="Arial Narrow" w:hAnsi="Arial Narrow"/>
                <w:bCs/>
                <w:lang w:val="hr-HR"/>
              </w:rPr>
              <w:t xml:space="preserve">, </w:t>
            </w:r>
            <w:r w:rsidR="00D13C78">
              <w:rPr>
                <w:rFonts w:ascii="Arial Narrow" w:hAnsi="Arial Narrow"/>
                <w:bCs/>
              </w:rPr>
              <w:t>istra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>ž</w:t>
            </w:r>
            <w:r w:rsidR="00D13C78">
              <w:rPr>
                <w:rFonts w:ascii="Arial Narrow" w:hAnsi="Arial Narrow"/>
                <w:bCs/>
              </w:rPr>
              <w:t>uju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, </w:t>
            </w:r>
            <w:r>
              <w:rPr>
                <w:rFonts w:ascii="Arial Narrow" w:hAnsi="Arial Narrow"/>
                <w:bCs/>
              </w:rPr>
              <w:t>izrade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</w:rPr>
              <w:t>po</w:t>
            </w:r>
            <w:r w:rsidRPr="00392BBF">
              <w:rPr>
                <w:rFonts w:ascii="Arial Narrow" w:hAnsi="Arial Narrow"/>
                <w:bCs/>
                <w:lang w:val="hr-HR"/>
              </w:rPr>
              <w:t>č</w:t>
            </w:r>
            <w:r>
              <w:rPr>
                <w:rFonts w:ascii="Arial Narrow" w:hAnsi="Arial Narrow"/>
                <w:bCs/>
              </w:rPr>
              <w:t>etno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</w:rPr>
              <w:t>rje</w:t>
            </w:r>
            <w:r w:rsidRPr="00392BBF">
              <w:rPr>
                <w:rFonts w:ascii="Arial Narrow" w:hAnsi="Arial Narrow"/>
                <w:bCs/>
                <w:lang w:val="hr-HR"/>
              </w:rPr>
              <w:t>š</w:t>
            </w:r>
            <w:r>
              <w:rPr>
                <w:rFonts w:ascii="Arial Narrow" w:hAnsi="Arial Narrow"/>
                <w:bCs/>
              </w:rPr>
              <w:t>enje</w:t>
            </w:r>
            <w:r w:rsidRPr="00392BBF">
              <w:rPr>
                <w:rFonts w:ascii="Arial Narrow" w:hAnsi="Arial Narrow"/>
                <w:bCs/>
                <w:lang w:val="hr-HR"/>
              </w:rPr>
              <w:t xml:space="preserve">, </w:t>
            </w:r>
            <w:r>
              <w:rPr>
                <w:rFonts w:ascii="Arial Narrow" w:hAnsi="Arial Narrow"/>
                <w:bCs/>
              </w:rPr>
              <w:t>testiraju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</w:rPr>
              <w:t>dobijeno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</w:rPr>
              <w:t>rje</w:t>
            </w:r>
            <w:r w:rsidRPr="00392BBF">
              <w:rPr>
                <w:rFonts w:ascii="Arial Narrow" w:hAnsi="Arial Narrow"/>
                <w:bCs/>
                <w:lang w:val="hr-HR"/>
              </w:rPr>
              <w:t>š</w:t>
            </w:r>
            <w:r>
              <w:rPr>
                <w:rFonts w:ascii="Arial Narrow" w:hAnsi="Arial Narrow"/>
                <w:bCs/>
              </w:rPr>
              <w:t>enje</w:t>
            </w:r>
            <w:r w:rsidRPr="00392BBF">
              <w:rPr>
                <w:rFonts w:ascii="Arial Narrow" w:hAnsi="Arial Narrow"/>
                <w:bCs/>
                <w:lang w:val="hr-HR"/>
              </w:rPr>
              <w:t xml:space="preserve">, </w:t>
            </w:r>
            <w:r>
              <w:rPr>
                <w:rFonts w:ascii="Arial Narrow" w:hAnsi="Arial Narrow"/>
                <w:bCs/>
              </w:rPr>
              <w:t>prilagode</w:t>
            </w:r>
            <w:r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</w:rPr>
              <w:t>i</w:t>
            </w:r>
            <w:r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</w:rPr>
              <w:t>pobolj</w:t>
            </w:r>
            <w:r w:rsidRPr="00392BBF">
              <w:rPr>
                <w:rFonts w:ascii="Arial Narrow" w:hAnsi="Arial Narrow"/>
                <w:bCs/>
                <w:lang w:val="hr-HR"/>
              </w:rPr>
              <w:t>š</w:t>
            </w:r>
            <w:r>
              <w:rPr>
                <w:rFonts w:ascii="Arial Narrow" w:hAnsi="Arial Narrow"/>
                <w:bCs/>
              </w:rPr>
              <w:t>aju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>
              <w:rPr>
                <w:rFonts w:ascii="Arial Narrow" w:hAnsi="Arial Narrow"/>
                <w:bCs/>
              </w:rPr>
              <w:t>rje</w:t>
            </w:r>
            <w:r w:rsidRPr="00392BBF">
              <w:rPr>
                <w:rFonts w:ascii="Arial Narrow" w:hAnsi="Arial Narrow"/>
                <w:bCs/>
                <w:lang w:val="hr-HR"/>
              </w:rPr>
              <w:t>š</w:t>
            </w:r>
            <w:r>
              <w:rPr>
                <w:rFonts w:ascii="Arial Narrow" w:hAnsi="Arial Narrow"/>
                <w:bCs/>
              </w:rPr>
              <w:t>enje</w:t>
            </w:r>
            <w:r w:rsidRPr="00392BBF">
              <w:rPr>
                <w:rFonts w:ascii="Arial Narrow" w:hAnsi="Arial Narrow"/>
                <w:bCs/>
                <w:lang w:val="hr-HR"/>
              </w:rPr>
              <w:t xml:space="preserve">, </w:t>
            </w:r>
            <w:r w:rsidR="00D13C78">
              <w:rPr>
                <w:rFonts w:ascii="Arial Narrow" w:hAnsi="Arial Narrow"/>
                <w:bCs/>
              </w:rPr>
              <w:t>donose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zaklju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>č</w:t>
            </w:r>
            <w:r w:rsidR="00D13C78">
              <w:rPr>
                <w:rFonts w:ascii="Arial Narrow" w:hAnsi="Arial Narrow"/>
                <w:bCs/>
              </w:rPr>
              <w:t>ke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i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argumentuju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ih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, </w:t>
            </w:r>
            <w:r w:rsidR="00D13C78">
              <w:rPr>
                <w:rFonts w:ascii="Arial Narrow" w:hAnsi="Arial Narrow"/>
                <w:bCs/>
              </w:rPr>
              <w:t>samoprocjenjuju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svoj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rad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i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rezultate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, </w:t>
            </w:r>
            <w:r w:rsidR="00D13C78">
              <w:rPr>
                <w:rFonts w:ascii="Arial Narrow" w:hAnsi="Arial Narrow"/>
                <w:bCs/>
              </w:rPr>
              <w:t>prezentuju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, </w:t>
            </w:r>
            <w:r w:rsidR="00D13C78">
              <w:rPr>
                <w:rFonts w:ascii="Arial Narrow" w:hAnsi="Arial Narrow"/>
                <w:bCs/>
              </w:rPr>
              <w:t>u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>č</w:t>
            </w:r>
            <w:r w:rsidR="00D13C78">
              <w:rPr>
                <w:rFonts w:ascii="Arial Narrow" w:hAnsi="Arial Narrow"/>
                <w:bCs/>
              </w:rPr>
              <w:t>estvuju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u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diskusiji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, </w:t>
            </w:r>
            <w:r w:rsidR="00D13C78">
              <w:rPr>
                <w:rFonts w:ascii="Arial Narrow" w:hAnsi="Arial Narrow"/>
                <w:bCs/>
              </w:rPr>
              <w:t>odgovaraju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na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pitanja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u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>č</w:t>
            </w:r>
            <w:r w:rsidR="00D13C78">
              <w:rPr>
                <w:rFonts w:ascii="Arial Narrow" w:hAnsi="Arial Narrow"/>
                <w:bCs/>
              </w:rPr>
              <w:t>enika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i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nastavnika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 xml:space="preserve">, </w:t>
            </w:r>
            <w:r w:rsidR="00D13C78">
              <w:rPr>
                <w:rFonts w:ascii="Arial Narrow" w:hAnsi="Arial Narrow"/>
                <w:bCs/>
              </w:rPr>
              <w:t>prilago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>đ</w:t>
            </w:r>
            <w:r w:rsidR="00D13C78">
              <w:rPr>
                <w:rFonts w:ascii="Arial Narrow" w:hAnsi="Arial Narrow"/>
                <w:bCs/>
              </w:rPr>
              <w:t>avaju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rje</w:t>
            </w:r>
            <w:r w:rsidR="00D13C78" w:rsidRPr="00392BBF">
              <w:rPr>
                <w:rFonts w:ascii="Arial Narrow" w:hAnsi="Arial Narrow"/>
                <w:bCs/>
                <w:lang w:val="hr-HR"/>
              </w:rPr>
              <w:t>š</w:t>
            </w:r>
            <w:r w:rsidR="00D13C78">
              <w:rPr>
                <w:rFonts w:ascii="Arial Narrow" w:hAnsi="Arial Narrow"/>
                <w:bCs/>
              </w:rPr>
              <w:t>enje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t>postavljenim</w:t>
            </w:r>
            <w:r w:rsidR="00BA3F64" w:rsidRPr="00392BBF">
              <w:rPr>
                <w:rFonts w:ascii="Arial Narrow" w:hAnsi="Arial Narrow"/>
                <w:bCs/>
                <w:lang w:val="hr-HR"/>
              </w:rPr>
              <w:t xml:space="preserve"> </w:t>
            </w:r>
            <w:r w:rsidR="00D13C78">
              <w:rPr>
                <w:rFonts w:ascii="Arial Narrow" w:hAnsi="Arial Narrow"/>
                <w:bCs/>
              </w:rPr>
              <w:lastRenderedPageBreak/>
              <w:t>zahtjevima</w:t>
            </w:r>
          </w:p>
          <w:p w:rsidR="00F648B6" w:rsidRPr="00392BBF" w:rsidRDefault="00F648B6" w:rsidP="00F648B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00" w:after="100"/>
              <w:ind w:left="36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392BBF">
              <w:rPr>
                <w:rFonts w:cstheme="minorHAnsi"/>
                <w:b/>
                <w:bCs/>
              </w:rPr>
              <w:t>Digitalnakompetencija</w:t>
            </w:r>
          </w:p>
          <w:p w:rsidR="001E6DED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3.4.1. </w:t>
            </w:r>
            <w:r w:rsidRPr="00E034E1">
              <w:rPr>
                <w:sz w:val="20"/>
                <w:szCs w:val="20"/>
              </w:rPr>
              <w:t>Primjenjuje digitalne tehnologije za komunikaciju, kreiranje znanja i inoviranje procesa i proizvoda uzimajući u obzir mogućnosti, ograničenja, efekte i rizike korišćenja digitalnih alata i tehnologija</w:t>
            </w:r>
          </w:p>
          <w:p w:rsidR="001E6DED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3.4.2. </w:t>
            </w:r>
            <w:r w:rsidRPr="00E034E1">
              <w:rPr>
                <w:sz w:val="20"/>
                <w:szCs w:val="20"/>
              </w:rPr>
              <w:t>Koristi različite digitalne uređaje, softvere i mreže povezujući ih u logičke cjeline za obavljanje svakodnevnih poslova, te posebno za stvaranje znanja i za inoviranje procesa i proizvoda</w:t>
            </w:r>
          </w:p>
          <w:p w:rsidR="001E6DED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3.4.3. </w:t>
            </w:r>
            <w:r w:rsidRPr="00E034E1">
              <w:rPr>
                <w:sz w:val="20"/>
                <w:szCs w:val="20"/>
              </w:rPr>
              <w:t>Procjenjuje kritički</w:t>
            </w:r>
            <w:r>
              <w:rPr>
                <w:sz w:val="20"/>
                <w:szCs w:val="20"/>
              </w:rPr>
              <w:t xml:space="preserve"> </w:t>
            </w:r>
            <w:r w:rsidRPr="00E034E1">
              <w:rPr>
                <w:sz w:val="20"/>
                <w:szCs w:val="20"/>
              </w:rPr>
              <w:t>kredibilnost, pouzdanost i uticaj različitih izvora informacija i podataka prilagođavajući strategiju pretraživanja radi pronalaženja  najprikladnijih podataka, informacija i sadržaja u digitalnom okruženju</w:t>
            </w:r>
          </w:p>
          <w:p w:rsidR="001E6DED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3.4.4. </w:t>
            </w:r>
            <w:r w:rsidRPr="00E034E1">
              <w:rPr>
                <w:sz w:val="20"/>
                <w:szCs w:val="20"/>
              </w:rPr>
              <w:t>Poštuje koncept autorskih prava u digitalnom okruženju i odabire najprikladnije načine zaštite i dijeljenja ličnih podataka i privatnosti u digitalnom okruženju, istovremeno štiteći sebe i druge od oštećenja</w:t>
            </w:r>
          </w:p>
          <w:p w:rsidR="001E6DED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3.4.6. </w:t>
            </w:r>
            <w:r w:rsidRPr="000E0CB1">
              <w:rPr>
                <w:sz w:val="20"/>
                <w:szCs w:val="20"/>
              </w:rPr>
              <w:t>Kreira, uređuje i dijeli digitalni sadržaj u različitim formatima</w:t>
            </w:r>
          </w:p>
          <w:p w:rsidR="001E6DED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3.4.9.  </w:t>
            </w:r>
            <w:r w:rsidRPr="002F2BBC">
              <w:rPr>
                <w:sz w:val="20"/>
                <w:szCs w:val="20"/>
              </w:rPr>
              <w:t>Afirmiše korištenje digitalno-komunikacionih tehnologija i i</w:t>
            </w:r>
            <w:r>
              <w:rPr>
                <w:sz w:val="20"/>
                <w:szCs w:val="20"/>
              </w:rPr>
              <w:t>novacija na promišljen, kritički</w:t>
            </w:r>
            <w:r w:rsidRPr="002F2BBC">
              <w:rPr>
                <w:sz w:val="20"/>
                <w:szCs w:val="20"/>
              </w:rPr>
              <w:t xml:space="preserve"> i odgovaran način</w:t>
            </w:r>
          </w:p>
          <w:p w:rsidR="001E6DED" w:rsidRPr="001E6DED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>3.4.10.</w:t>
            </w:r>
            <w:r w:rsidRPr="002F2BBC">
              <w:rPr>
                <w:sz w:val="20"/>
                <w:szCs w:val="20"/>
              </w:rPr>
              <w:t>Usvaja sistem vrijednosti etičkog, bezbjednog i odgovornog pristupa u digitalnom okruženju</w:t>
            </w:r>
          </w:p>
          <w:p w:rsidR="00F648B6" w:rsidRPr="00392BBF" w:rsidRDefault="00F648B6" w:rsidP="00F648B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00" w:after="100"/>
              <w:ind w:left="360"/>
              <w:contextualSpacing w:val="0"/>
              <w:jc w:val="both"/>
              <w:rPr>
                <w:rFonts w:cstheme="minorHAnsi"/>
                <w:b/>
                <w:bCs/>
              </w:rPr>
            </w:pPr>
            <w:r w:rsidRPr="00392BBF">
              <w:rPr>
                <w:rFonts w:cstheme="minorHAnsi"/>
                <w:b/>
                <w:bCs/>
              </w:rPr>
              <w:t>Kompetencija</w:t>
            </w:r>
            <w:r w:rsidR="001E6DED" w:rsidRPr="00392BBF">
              <w:rPr>
                <w:rFonts w:cstheme="minorHAnsi"/>
                <w:b/>
                <w:bCs/>
              </w:rPr>
              <w:t xml:space="preserve"> </w:t>
            </w:r>
            <w:r w:rsidRPr="00392BBF">
              <w:rPr>
                <w:rFonts w:cstheme="minorHAnsi"/>
                <w:b/>
                <w:bCs/>
              </w:rPr>
              <w:t>pismenosti</w:t>
            </w:r>
          </w:p>
          <w:p w:rsidR="001E6DED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AA1F23">
              <w:rPr>
                <w:sz w:val="20"/>
                <w:szCs w:val="20"/>
              </w:rPr>
              <w:t>3.1.1.  Primjenjuje bogat vokabular, uključujući stručne termine, saglasno situacijama</w:t>
            </w:r>
          </w:p>
          <w:p w:rsidR="001E6DED" w:rsidRPr="00AA1F23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AA1F23">
              <w:rPr>
                <w:sz w:val="20"/>
                <w:szCs w:val="20"/>
              </w:rPr>
              <w:t xml:space="preserve">3.1.3.  Primjenjuje funkcionalnu pismenost u svakodnevnim životnim situacijama, učenju i radu </w:t>
            </w:r>
          </w:p>
          <w:p w:rsidR="001E6DED" w:rsidRPr="00AA1F23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AA1F23">
              <w:rPr>
                <w:sz w:val="20"/>
                <w:szCs w:val="20"/>
              </w:rPr>
              <w:t>3.1.4.  Razvija vještinu učešća u javnoj, masovnoj i međukultu</w:t>
            </w:r>
            <w:r>
              <w:rPr>
                <w:sz w:val="20"/>
                <w:szCs w:val="20"/>
              </w:rPr>
              <w:t>r</w:t>
            </w:r>
            <w:r w:rsidRPr="00AA1F23">
              <w:rPr>
                <w:sz w:val="20"/>
                <w:szCs w:val="20"/>
              </w:rPr>
              <w:t>noj komunikaciji koristeći vizualni, zvučni/audio i digitalni materijal u disciplinama i kontekstima</w:t>
            </w:r>
          </w:p>
          <w:p w:rsidR="001E6DED" w:rsidRPr="00AA1F23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AA1F23">
              <w:rPr>
                <w:sz w:val="20"/>
                <w:szCs w:val="20"/>
              </w:rPr>
              <w:t>3.1.6.  Prikuplja, zapisuje/čuva, organizuje i evaluira informacije i podatke provjeravajući pouzdanost izvora</w:t>
            </w:r>
          </w:p>
          <w:p w:rsidR="001E6DED" w:rsidRPr="00AA1F23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AA1F23">
              <w:rPr>
                <w:sz w:val="20"/>
                <w:szCs w:val="20"/>
              </w:rPr>
              <w:t xml:space="preserve">3.1.8.  Kritički analizira argumente i tvrdnje, iznoseći ih kroz učešće u diskusijama i debatama </w:t>
            </w:r>
          </w:p>
          <w:p w:rsidR="001E6DED" w:rsidRPr="00AA1F23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AA1F23">
              <w:rPr>
                <w:sz w:val="20"/>
                <w:szCs w:val="20"/>
              </w:rPr>
              <w:t>3.1.9.  Inicira i učestvuje u dijalogu argumentovano, kritički, i konstruktivno</w:t>
            </w:r>
          </w:p>
          <w:p w:rsidR="005C7701" w:rsidRDefault="001E6DED" w:rsidP="001E6DED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AA1F23">
              <w:rPr>
                <w:sz w:val="20"/>
                <w:szCs w:val="20"/>
              </w:rPr>
              <w:t>3.1.10.Aktivno sluša i uvažava mišljenja, stavove i emocije drugih koristeći jezik na pozitivan i društveno odgovoran način</w:t>
            </w:r>
          </w:p>
          <w:p w:rsidR="00392BBF" w:rsidRDefault="00392BBF" w:rsidP="00392BB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00" w:after="100"/>
              <w:ind w:left="360"/>
              <w:contextualSpacing w:val="0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A1F23">
              <w:rPr>
                <w:b/>
                <w:bCs/>
              </w:rPr>
              <w:t>Kompetencija višejezičnosti</w:t>
            </w:r>
          </w:p>
          <w:p w:rsidR="00392BBF" w:rsidRDefault="00392BBF" w:rsidP="00392BBF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AA1F23">
              <w:rPr>
                <w:sz w:val="20"/>
                <w:szCs w:val="20"/>
              </w:rPr>
              <w:t xml:space="preserve">3.2.1. Primjenjuje vokabular i funkcionalnu gramatiku glavnih vrsta verbalne interakcije i registara stranog jezika (po pravilu engleskog), na nivou B1/B2 Zajedničkog evropskog referentnog okvira za jezike </w:t>
            </w:r>
          </w:p>
          <w:p w:rsidR="00EB1020" w:rsidRDefault="00EB1020" w:rsidP="00392BBF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EB1020" w:rsidRPr="00AA1F23" w:rsidRDefault="00EB1020" w:rsidP="00392BBF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EB1020" w:rsidRDefault="00EB1020" w:rsidP="00EB102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00" w:after="100"/>
              <w:ind w:left="360"/>
              <w:contextualSpacing w:val="0"/>
              <w:jc w:val="both"/>
              <w:rPr>
                <w:b/>
                <w:bCs/>
              </w:rPr>
            </w:pPr>
            <w:r w:rsidRPr="00AA1F23">
              <w:rPr>
                <w:b/>
                <w:bCs/>
              </w:rPr>
              <w:lastRenderedPageBreak/>
              <w:t>Matematička kompetencija i kompetencija u nauci, tehnologiji i inženjerstvu</w:t>
            </w:r>
          </w:p>
          <w:p w:rsidR="00EB1020" w:rsidRPr="00EB1020" w:rsidRDefault="00EB1020" w:rsidP="00EB1020">
            <w:pPr>
              <w:ind w:firstLine="360"/>
              <w:contextualSpacing/>
              <w:jc w:val="both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3.3.2. </w:t>
            </w:r>
            <w:r w:rsidRPr="00AA1F23">
              <w:rPr>
                <w:sz w:val="20"/>
                <w:szCs w:val="20"/>
              </w:rPr>
              <w:t>Provjerava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podatke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i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tvr</w:t>
            </w:r>
            <w:r w:rsidRPr="00EB1020">
              <w:rPr>
                <w:sz w:val="20"/>
                <w:szCs w:val="20"/>
                <w:lang w:val="hr-HR"/>
              </w:rPr>
              <w:t>đ</w:t>
            </w:r>
            <w:r w:rsidRPr="00AA1F23">
              <w:rPr>
                <w:sz w:val="20"/>
                <w:szCs w:val="20"/>
              </w:rPr>
              <w:t>enja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svjestan</w:t>
            </w:r>
            <w:r w:rsidRPr="00EB1020">
              <w:rPr>
                <w:sz w:val="20"/>
                <w:szCs w:val="20"/>
                <w:lang w:val="hr-HR"/>
              </w:rPr>
              <w:t xml:space="preserve">  </w:t>
            </w:r>
            <w:r w:rsidRPr="00AA1F23">
              <w:rPr>
                <w:sz w:val="20"/>
                <w:szCs w:val="20"/>
              </w:rPr>
              <w:t>da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se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nauka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i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tehnologija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razvijaju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kroz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nepristrasno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prikupljanje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podataka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i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neprestano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testiranje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teorijskih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AA1F23">
              <w:rPr>
                <w:sz w:val="20"/>
                <w:szCs w:val="20"/>
              </w:rPr>
              <w:t>pretpostavki</w:t>
            </w:r>
          </w:p>
          <w:p w:rsidR="00EB1020" w:rsidRDefault="00EB1020" w:rsidP="00EB1020">
            <w:pPr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3.3.6. </w:t>
            </w:r>
            <w:r w:rsidRPr="00E034E1">
              <w:rPr>
                <w:sz w:val="20"/>
                <w:szCs w:val="20"/>
              </w:rPr>
              <w:t>Analizira složeni problem, dijeli ga na korake i rješava putem algoritma</w:t>
            </w:r>
          </w:p>
          <w:p w:rsidR="00EB1020" w:rsidRPr="00EB1020" w:rsidRDefault="00EB1020" w:rsidP="00EB1020">
            <w:pPr>
              <w:ind w:firstLine="360"/>
              <w:contextualSpacing/>
              <w:jc w:val="both"/>
              <w:rPr>
                <w:b/>
                <w:bCs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3.3.7. </w:t>
            </w:r>
            <w:r w:rsidRPr="00E034E1">
              <w:rPr>
                <w:sz w:val="20"/>
                <w:szCs w:val="20"/>
              </w:rPr>
              <w:t>Koristi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E034E1">
              <w:rPr>
                <w:sz w:val="20"/>
                <w:szCs w:val="20"/>
              </w:rPr>
              <w:t>nizove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E034E1">
              <w:rPr>
                <w:sz w:val="20"/>
                <w:szCs w:val="20"/>
              </w:rPr>
              <w:t>logi</w:t>
            </w:r>
            <w:r w:rsidRPr="00EB1020">
              <w:rPr>
                <w:sz w:val="20"/>
                <w:szCs w:val="20"/>
                <w:lang w:val="hr-HR"/>
              </w:rPr>
              <w:t>č</w:t>
            </w:r>
            <w:r w:rsidRPr="00E034E1">
              <w:rPr>
                <w:sz w:val="20"/>
                <w:szCs w:val="20"/>
              </w:rPr>
              <w:t>kih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E034E1">
              <w:rPr>
                <w:sz w:val="20"/>
                <w:szCs w:val="20"/>
              </w:rPr>
              <w:t>argumenata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E034E1">
              <w:rPr>
                <w:sz w:val="20"/>
                <w:szCs w:val="20"/>
              </w:rPr>
              <w:t>za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E034E1">
              <w:rPr>
                <w:sz w:val="20"/>
                <w:szCs w:val="20"/>
              </w:rPr>
              <w:t>zaklju</w:t>
            </w:r>
            <w:r w:rsidRPr="00EB1020">
              <w:rPr>
                <w:sz w:val="20"/>
                <w:szCs w:val="20"/>
                <w:lang w:val="hr-HR"/>
              </w:rPr>
              <w:t>č</w:t>
            </w:r>
            <w:r w:rsidRPr="00E034E1">
              <w:rPr>
                <w:sz w:val="20"/>
                <w:szCs w:val="20"/>
              </w:rPr>
              <w:t>ivanje</w:t>
            </w:r>
            <w:r w:rsidRPr="00EB1020">
              <w:rPr>
                <w:sz w:val="20"/>
                <w:szCs w:val="20"/>
                <w:lang w:val="hr-HR"/>
              </w:rPr>
              <w:t xml:space="preserve">, </w:t>
            </w:r>
            <w:r w:rsidRPr="00E034E1">
              <w:rPr>
                <w:sz w:val="20"/>
                <w:szCs w:val="20"/>
              </w:rPr>
              <w:t>dokazivanje</w:t>
            </w:r>
            <w:r w:rsidRPr="00EB1020">
              <w:rPr>
                <w:sz w:val="20"/>
                <w:szCs w:val="20"/>
                <w:lang w:val="hr-HR"/>
              </w:rPr>
              <w:t xml:space="preserve">, </w:t>
            </w:r>
            <w:r w:rsidRPr="00E034E1">
              <w:rPr>
                <w:sz w:val="20"/>
                <w:szCs w:val="20"/>
              </w:rPr>
              <w:t>uop</w:t>
            </w:r>
            <w:r w:rsidRPr="00EB1020">
              <w:rPr>
                <w:sz w:val="20"/>
                <w:szCs w:val="20"/>
                <w:lang w:val="hr-HR"/>
              </w:rPr>
              <w:t>š</w:t>
            </w:r>
            <w:r w:rsidRPr="00E034E1">
              <w:rPr>
                <w:sz w:val="20"/>
                <w:szCs w:val="20"/>
              </w:rPr>
              <w:t>tavanja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E034E1">
              <w:rPr>
                <w:sz w:val="20"/>
                <w:szCs w:val="20"/>
              </w:rPr>
              <w:t>i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E034E1">
              <w:rPr>
                <w:sz w:val="20"/>
                <w:szCs w:val="20"/>
              </w:rPr>
              <w:t>prepoznavanje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E034E1">
              <w:rPr>
                <w:sz w:val="20"/>
                <w:szCs w:val="20"/>
              </w:rPr>
              <w:t>specijalnih</w:t>
            </w:r>
            <w:r w:rsidRPr="00EB1020">
              <w:rPr>
                <w:sz w:val="20"/>
                <w:szCs w:val="20"/>
                <w:lang w:val="hr-HR"/>
              </w:rPr>
              <w:t xml:space="preserve"> </w:t>
            </w:r>
            <w:r w:rsidRPr="00E034E1">
              <w:rPr>
                <w:sz w:val="20"/>
                <w:szCs w:val="20"/>
              </w:rPr>
              <w:t>slu</w:t>
            </w:r>
            <w:r w:rsidRPr="00EB1020">
              <w:rPr>
                <w:sz w:val="20"/>
                <w:szCs w:val="20"/>
                <w:lang w:val="hr-HR"/>
              </w:rPr>
              <w:t>č</w:t>
            </w:r>
            <w:r w:rsidRPr="00E034E1">
              <w:rPr>
                <w:sz w:val="20"/>
                <w:szCs w:val="20"/>
              </w:rPr>
              <w:t>ajeva</w:t>
            </w:r>
          </w:p>
          <w:p w:rsidR="00392BBF" w:rsidRPr="00EB1020" w:rsidRDefault="00392BBF" w:rsidP="00392BBF">
            <w:pPr>
              <w:jc w:val="both"/>
              <w:rPr>
                <w:sz w:val="20"/>
                <w:szCs w:val="20"/>
                <w:lang w:val="hr-HR"/>
              </w:rPr>
            </w:pPr>
          </w:p>
        </w:tc>
      </w:tr>
      <w:tr w:rsidR="005C7701" w:rsidRPr="00392BBF" w:rsidTr="00FB500D">
        <w:trPr>
          <w:trHeight w:val="58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7701" w:rsidRDefault="005C7701" w:rsidP="00D55C4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lastRenderedPageBreak/>
              <w:t>5. Ciljna grupa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1" w:rsidRPr="00C40B1E" w:rsidRDefault="00C40B1E" w:rsidP="00D55C45">
            <w:pPr>
              <w:pStyle w:val="TableParagraph"/>
              <w:rPr>
                <w:rFonts w:ascii="Arial Narrow" w:hAnsi="Arial Narrow"/>
              </w:rPr>
            </w:pPr>
            <w:r w:rsidRPr="00C40B1E">
              <w:rPr>
                <w:rFonts w:ascii="Arial Narrow" w:hAnsi="Arial Narrow"/>
              </w:rPr>
              <w:t xml:space="preserve">Učenici </w:t>
            </w:r>
            <w:r>
              <w:rPr>
                <w:rFonts w:ascii="Arial Narrow" w:hAnsi="Arial Narrow"/>
              </w:rPr>
              <w:t>četvtog razreda, obrazovni program Tehničar za kompjutersko konstruisanje i upravljanje</w:t>
            </w:r>
          </w:p>
        </w:tc>
      </w:tr>
      <w:tr w:rsidR="005C7701" w:rsidRPr="00297AB0" w:rsidTr="00FB500D">
        <w:trPr>
          <w:trHeight w:val="116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7701" w:rsidRDefault="005C7701" w:rsidP="00D55C45">
            <w:pPr>
              <w:pStyle w:val="TableParagraph"/>
              <w:spacing w:before="2" w:line="276" w:lineRule="auto"/>
              <w:ind w:left="107" w:right="982"/>
              <w:rPr>
                <w:b/>
              </w:rPr>
            </w:pPr>
            <w:r>
              <w:rPr>
                <w:b/>
              </w:rPr>
              <w:t>6. Broj časova i vremenski period realizacije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1" w:rsidRPr="00C40B1E" w:rsidRDefault="00C40B1E" w:rsidP="00C40B1E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Četiri časa, </w:t>
            </w:r>
            <w:r w:rsidR="00297AB0">
              <w:rPr>
                <w:rFonts w:ascii="Arial Narrow" w:hAnsi="Arial Narrow"/>
              </w:rPr>
              <w:t>25.01</w:t>
            </w:r>
            <w:r>
              <w:rPr>
                <w:rFonts w:ascii="Arial Narrow" w:hAnsi="Arial Narrow"/>
              </w:rPr>
              <w:t xml:space="preserve"> – </w:t>
            </w:r>
            <w:r w:rsidR="00297AB0">
              <w:rPr>
                <w:rFonts w:ascii="Arial Narrow" w:hAnsi="Arial Narrow"/>
              </w:rPr>
              <w:t>29.01.2021</w:t>
            </w:r>
            <w:r>
              <w:rPr>
                <w:rFonts w:ascii="Arial Narrow" w:hAnsi="Arial Narrow"/>
              </w:rPr>
              <w:t xml:space="preserve">. godine </w:t>
            </w:r>
          </w:p>
        </w:tc>
      </w:tr>
      <w:tr w:rsidR="005C7701" w:rsidRPr="00392BBF" w:rsidTr="00FB500D">
        <w:trPr>
          <w:trHeight w:val="116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7701" w:rsidRDefault="005C7701" w:rsidP="00D55C45">
            <w:pPr>
              <w:pStyle w:val="TableParagraph"/>
              <w:spacing w:before="2" w:line="276" w:lineRule="auto"/>
              <w:ind w:left="107" w:right="377"/>
              <w:rPr>
                <w:b/>
              </w:rPr>
            </w:pPr>
            <w:r>
              <w:rPr>
                <w:b/>
              </w:rPr>
              <w:t xml:space="preserve">7. Scenario - </w:t>
            </w:r>
            <w:r>
              <w:t>strategije učenja i njihov slijed, iskazan, kroz</w:t>
            </w:r>
            <w:r w:rsidR="001A2D8D">
              <w:t xml:space="preserve"> </w:t>
            </w:r>
            <w:r>
              <w:rPr>
                <w:b/>
              </w:rPr>
              <w:t>aktivnosti</w:t>
            </w:r>
          </w:p>
          <w:p w:rsidR="005C7701" w:rsidRDefault="00307306" w:rsidP="00D55C4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U</w:t>
            </w:r>
            <w:r w:rsidR="005C7701">
              <w:rPr>
                <w:b/>
              </w:rPr>
              <w:t>čenika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D6" w:rsidRDefault="00B664D6" w:rsidP="00B664D6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Svaki nastavnik realizuje nastavu sa grupom učenika. S obzirom na trenutnu epidemiološku situaciju, a da u računarskoj učionici može biti maksimalno osam učenika odjeljenje od 30 učenika smo podijelili u četiri grupe. Časovi se realizuju istovremeno u četiri računarske učionice.</w:t>
            </w:r>
          </w:p>
          <w:p w:rsidR="00297AB0" w:rsidRDefault="00297AB0" w:rsidP="00297AB0">
            <w:pPr>
              <w:pStyle w:val="TableParagraph"/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Prva dva časa (blok čas)</w:t>
            </w:r>
          </w:p>
          <w:p w:rsidR="005C7701" w:rsidRPr="00FC77B0" w:rsidRDefault="00307306" w:rsidP="00307306">
            <w:pPr>
              <w:pStyle w:val="Table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C77B0">
              <w:rPr>
                <w:rFonts w:ascii="Arial Narrow" w:hAnsi="Arial Narrow"/>
              </w:rPr>
              <w:t>Stvaranje problemske situacije. U uvodnom dijelu časa nastavnik postavlja problemski zadatak nastojeći da stvori atmosferu radoznalosti, mobiliše pažnju i interesovanja učenika, izazove njihovu misaonu napetost.</w:t>
            </w:r>
          </w:p>
          <w:p w:rsidR="00FC77B0" w:rsidRDefault="00307306" w:rsidP="00FC77B0">
            <w:pPr>
              <w:pStyle w:val="Table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C77B0">
              <w:rPr>
                <w:rFonts w:ascii="Arial Narrow" w:hAnsi="Arial Narrow"/>
              </w:rPr>
              <w:t>Rešavanje problema. Glavni dio časa je rješavanje problema. Učenici samostalno, koristeći prethodna znanja i iskustvo, kao i dostupne materijale i internet i aktivno razmišljajući, rješavaju problemski zadatak.S obzirom na trenutnu epidemiološku situaciju primjeniti individualnioblik rada. Hipoteze su moguća r</w:t>
            </w:r>
            <w:r w:rsidR="005167F6" w:rsidRPr="00FC77B0">
              <w:rPr>
                <w:rFonts w:ascii="Arial Narrow" w:hAnsi="Arial Narrow"/>
              </w:rPr>
              <w:t>j</w:t>
            </w:r>
            <w:r w:rsidRPr="00FC77B0">
              <w:rPr>
                <w:rFonts w:ascii="Arial Narrow" w:hAnsi="Arial Narrow"/>
              </w:rPr>
              <w:t>ešenja. Važno je da su hipoteze rezultat razmišljanja učenika. Nastavnik diskretno rukovodi časom iz drugog plana prepuštajući učenicima da budu maksimalno aktivni. Da bi hipoteza bila i rešenje, potrebno ju je obrazložiti i praktičnom primjenom prov</w:t>
            </w:r>
            <w:r w:rsidR="005167F6" w:rsidRPr="00FC77B0">
              <w:rPr>
                <w:rFonts w:ascii="Arial Narrow" w:hAnsi="Arial Narrow"/>
              </w:rPr>
              <w:t>j</w:t>
            </w:r>
            <w:r w:rsidRPr="00FC77B0">
              <w:rPr>
                <w:rFonts w:ascii="Arial Narrow" w:hAnsi="Arial Narrow"/>
              </w:rPr>
              <w:t>eriti (simulacija rada u softveru).</w:t>
            </w:r>
            <w:r w:rsidR="006B5FA2">
              <w:rPr>
                <w:rFonts w:ascii="Arial Narrow" w:hAnsi="Arial Narrow"/>
              </w:rPr>
              <w:t xml:space="preserve"> Faze: identifikuju problem; analiziraju problem; izrade početno rješenje; testiraju rješenje; prilagode i poboljšaju</w:t>
            </w:r>
          </w:p>
          <w:p w:rsidR="00297AB0" w:rsidRDefault="00297AB0" w:rsidP="00297AB0">
            <w:pPr>
              <w:pStyle w:val="TableParagraph"/>
              <w:ind w:left="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Treći i četvrti čas (blok čas)</w:t>
            </w:r>
          </w:p>
          <w:p w:rsidR="00307306" w:rsidRDefault="00FC77B0" w:rsidP="00FC77B0">
            <w:pPr>
              <w:pStyle w:val="Table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FC77B0">
              <w:rPr>
                <w:rFonts w:ascii="Arial Narrow" w:hAnsi="Arial Narrow"/>
              </w:rPr>
              <w:t>Prezentovanje. Učenici prezentuju svoja rješenja. Odgovaraju na pitanja učenika i nastavnika. Prilagođavaju</w:t>
            </w:r>
            <w:r w:rsidR="00A83DF5">
              <w:rPr>
                <w:rFonts w:ascii="Arial Narrow" w:hAnsi="Arial Narrow"/>
              </w:rPr>
              <w:t xml:space="preserve"> </w:t>
            </w:r>
            <w:r w:rsidRPr="00FC77B0">
              <w:rPr>
                <w:rFonts w:ascii="Arial Narrow" w:hAnsi="Arial Narrow"/>
              </w:rPr>
              <w:t>rješenje</w:t>
            </w:r>
            <w:r w:rsidR="00A83DF5">
              <w:rPr>
                <w:rFonts w:ascii="Arial Narrow" w:hAnsi="Arial Narrow"/>
              </w:rPr>
              <w:t xml:space="preserve"> </w:t>
            </w:r>
            <w:r w:rsidRPr="00FC77B0">
              <w:rPr>
                <w:rFonts w:ascii="Arial Narrow" w:hAnsi="Arial Narrow"/>
              </w:rPr>
              <w:t>postavljenim</w:t>
            </w:r>
            <w:r w:rsidR="00A83DF5">
              <w:rPr>
                <w:rFonts w:ascii="Arial Narrow" w:hAnsi="Arial Narrow"/>
              </w:rPr>
              <w:t xml:space="preserve"> </w:t>
            </w:r>
            <w:r w:rsidRPr="00FC77B0">
              <w:rPr>
                <w:rFonts w:ascii="Arial Narrow" w:hAnsi="Arial Narrow"/>
              </w:rPr>
              <w:t>dopunskim</w:t>
            </w:r>
            <w:r w:rsidR="00A83DF5">
              <w:rPr>
                <w:rFonts w:ascii="Arial Narrow" w:hAnsi="Arial Narrow"/>
              </w:rPr>
              <w:t xml:space="preserve"> </w:t>
            </w:r>
            <w:r w:rsidRPr="00FC77B0">
              <w:rPr>
                <w:rFonts w:ascii="Arial Narrow" w:hAnsi="Arial Narrow"/>
              </w:rPr>
              <w:t>zahtjevima od strane nastavnika</w:t>
            </w:r>
          </w:p>
          <w:p w:rsidR="006F62A7" w:rsidRDefault="006F62A7" w:rsidP="006F62A7">
            <w:pPr>
              <w:pStyle w:val="Table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Domaći zadatak. Riješiti postavljeni zadatak kaskadnom metodom.</w:t>
            </w:r>
            <w:r w:rsidR="00A83DF5">
              <w:rPr>
                <w:rFonts w:ascii="Arial Narrow" w:hAnsi="Arial Narrow"/>
              </w:rPr>
              <w:t>Pomoću Venovog dijagrama uporediti VDMA i kaskadnu metodu.</w:t>
            </w:r>
            <w:r>
              <w:rPr>
                <w:rFonts w:ascii="Arial Narrow" w:hAnsi="Arial Narrow"/>
              </w:rPr>
              <w:t xml:space="preserve"> </w:t>
            </w:r>
            <w:r w:rsidRPr="009F7C90">
              <w:rPr>
                <w:rFonts w:ascii="Arial Narrow" w:hAnsi="Arial Narrow"/>
              </w:rPr>
              <w:t>Dobri domaći zadaci i kontrola kako su urađeni mnogo će pomoći da se znanja utvrde i obavezaće učenike na povećanu misaonu aktivnost.</w:t>
            </w:r>
          </w:p>
          <w:p w:rsidR="00297AB0" w:rsidRPr="00FC77B0" w:rsidRDefault="00297AB0" w:rsidP="006F62A7">
            <w:pPr>
              <w:pStyle w:val="Table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Evaluacija (učenici popunjavaju evaluacioni list)</w:t>
            </w:r>
          </w:p>
        </w:tc>
      </w:tr>
      <w:tr w:rsidR="005C7701" w:rsidTr="00FB500D">
        <w:trPr>
          <w:trHeight w:val="8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C7701" w:rsidRDefault="005C7701" w:rsidP="00D55C45">
            <w:pPr>
              <w:pStyle w:val="TableParagraph"/>
              <w:spacing w:before="2" w:line="276" w:lineRule="auto"/>
              <w:ind w:left="107" w:right="321"/>
              <w:rPr>
                <w:b/>
              </w:rPr>
            </w:pPr>
            <w:r>
              <w:rPr>
                <w:b/>
              </w:rPr>
              <w:lastRenderedPageBreak/>
              <w:t>8. Nastavni materijali za podučavanje i učenje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701" w:rsidRDefault="00C40B1E" w:rsidP="00D55C45">
            <w:pPr>
              <w:pStyle w:val="TableParagraph"/>
              <w:rPr>
                <w:rFonts w:ascii="Times New Roman"/>
              </w:rPr>
            </w:pPr>
            <w:r w:rsidRPr="00FD7826">
              <w:rPr>
                <w:rFonts w:ascii="Arial Narrow" w:hAnsi="Arial Narrow"/>
              </w:rPr>
              <w:t>Za</w:t>
            </w:r>
            <w:r w:rsidRPr="00C40B1E">
              <w:rPr>
                <w:rFonts w:ascii="Arial Narrow" w:hAnsi="Arial Narrow"/>
              </w:rPr>
              <w:t>datak za učenike</w:t>
            </w:r>
            <w:r w:rsidR="00512121">
              <w:rPr>
                <w:rFonts w:ascii="Arial Narrow" w:hAnsi="Arial Narrow"/>
              </w:rPr>
              <w:t>(radni list)</w:t>
            </w:r>
            <w:r w:rsidRPr="00C40B1E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materijali su učenicima dostupni na platformi Microsoft Teams (predavanja, video materijali, </w:t>
            </w:r>
            <w:r w:rsidR="00D96F08">
              <w:rPr>
                <w:rFonts w:ascii="Arial Narrow" w:hAnsi="Arial Narrow"/>
              </w:rPr>
              <w:t>skripte)</w:t>
            </w:r>
            <w:r w:rsidR="00256236">
              <w:rPr>
                <w:rFonts w:ascii="Arial Narrow" w:hAnsi="Arial Narrow"/>
              </w:rPr>
              <w:t>, a dostupan im je internet.</w:t>
            </w:r>
          </w:p>
        </w:tc>
      </w:tr>
      <w:tr w:rsidR="00FB500D" w:rsidRPr="00FB500D" w:rsidTr="00FB500D">
        <w:trPr>
          <w:trHeight w:val="8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00D" w:rsidRPr="00FB500D" w:rsidRDefault="00FB500D" w:rsidP="00FB500D">
            <w:pPr>
              <w:pStyle w:val="TableParagraph"/>
              <w:spacing w:before="2" w:line="276" w:lineRule="auto"/>
              <w:ind w:left="107" w:right="321"/>
              <w:rPr>
                <w:b/>
              </w:rPr>
            </w:pPr>
            <w:r w:rsidRPr="00FB500D">
              <w:rPr>
                <w:b/>
              </w:rPr>
              <w:t>9. Potrebna materijalna sredstva </w:t>
            </w:r>
          </w:p>
          <w:p w:rsidR="00FB500D" w:rsidRPr="00FB500D" w:rsidRDefault="00FB500D" w:rsidP="00FB500D">
            <w:pPr>
              <w:pStyle w:val="TableParagraph"/>
              <w:spacing w:before="2" w:line="276" w:lineRule="auto"/>
              <w:ind w:left="107" w:right="321"/>
              <w:rPr>
                <w:b/>
              </w:rPr>
            </w:pPr>
            <w:r w:rsidRPr="00FB500D">
              <w:rPr>
                <w:b/>
              </w:rPr>
              <w:t>(uključujući troškovnik, ako je potrebno obezbjediti finansijska sredstva) 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0D" w:rsidRPr="00FB500D" w:rsidRDefault="00FB500D" w:rsidP="00FB500D">
            <w:pPr>
              <w:pStyle w:val="TableParagraph"/>
              <w:rPr>
                <w:rFonts w:ascii="Arial Narrow" w:hAnsi="Arial Narrow"/>
              </w:rPr>
            </w:pPr>
            <w:r w:rsidRPr="00FD7826">
              <w:rPr>
                <w:rFonts w:ascii="Arial Narrow" w:hAnsi="Arial Narrow"/>
              </w:rPr>
              <w:t> </w:t>
            </w:r>
            <w:r w:rsidR="00512121" w:rsidRPr="00FD7826">
              <w:rPr>
                <w:rFonts w:ascii="Arial Narrow" w:hAnsi="Arial Narrow"/>
              </w:rPr>
              <w:t>Računarska učionica, projektor, internet konekcija, softver FluidSIM-P, pneumatske komponente</w:t>
            </w:r>
          </w:p>
        </w:tc>
      </w:tr>
      <w:tr w:rsidR="00FB500D" w:rsidRPr="00392BBF" w:rsidTr="00FB500D">
        <w:trPr>
          <w:trHeight w:val="8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00D" w:rsidRPr="00FB500D" w:rsidRDefault="00FB500D" w:rsidP="00FB500D">
            <w:pPr>
              <w:pStyle w:val="TableParagraph"/>
              <w:spacing w:before="2" w:line="276" w:lineRule="auto"/>
              <w:ind w:left="107" w:right="321"/>
              <w:rPr>
                <w:b/>
              </w:rPr>
            </w:pPr>
            <w:r w:rsidRPr="00FB500D">
              <w:rPr>
                <w:b/>
              </w:rPr>
              <w:t>10. Očekivani rezultati (mjerljivi i dokazljivi, koji proističu iz definiranih aktivnosti) 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0D" w:rsidRPr="00FB500D" w:rsidRDefault="00FB500D" w:rsidP="00FB500D">
            <w:pPr>
              <w:pStyle w:val="TableParagraph"/>
              <w:rPr>
                <w:rFonts w:ascii="Arial Narrow" w:hAnsi="Arial Narrow"/>
              </w:rPr>
            </w:pPr>
            <w:r w:rsidRPr="00FD7826">
              <w:rPr>
                <w:rFonts w:ascii="Arial Narrow" w:hAnsi="Arial Narrow"/>
              </w:rPr>
              <w:t> </w:t>
            </w:r>
            <w:r w:rsidR="00512121" w:rsidRPr="00FD7826">
              <w:rPr>
                <w:rFonts w:ascii="Arial Narrow" w:hAnsi="Arial Narrow"/>
              </w:rPr>
              <w:t>Urađen zadatak, nacrtan dijagram put – vrijeme i šema pneumatskog upravljanja u FluidSIM-P, prezentovanje zadatka sa simulacijom rada, prilagođavanje dopunskim zahtjevima</w:t>
            </w:r>
          </w:p>
        </w:tc>
      </w:tr>
      <w:tr w:rsidR="00FB500D" w:rsidRPr="00FB500D" w:rsidTr="00FB500D">
        <w:trPr>
          <w:trHeight w:val="8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00D" w:rsidRPr="00FB500D" w:rsidRDefault="00FB500D" w:rsidP="00FB500D">
            <w:pPr>
              <w:pStyle w:val="TableParagraph"/>
              <w:spacing w:before="2" w:line="276" w:lineRule="auto"/>
              <w:ind w:left="107" w:right="321"/>
              <w:rPr>
                <w:b/>
              </w:rPr>
            </w:pPr>
            <w:r w:rsidRPr="00FB500D">
              <w:rPr>
                <w:b/>
              </w:rPr>
              <w:t>11. Opis sistema vrednovanja 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0D" w:rsidRPr="00FD7826" w:rsidRDefault="00C515F5" w:rsidP="00C515F5">
            <w:pPr>
              <w:pStyle w:val="Table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FD7826">
              <w:rPr>
                <w:rFonts w:ascii="Arial Narrow" w:hAnsi="Arial Narrow"/>
              </w:rPr>
              <w:t>Propitivanje</w:t>
            </w:r>
          </w:p>
          <w:p w:rsidR="00C515F5" w:rsidRPr="00FD7826" w:rsidRDefault="00C515F5" w:rsidP="00C515F5">
            <w:pPr>
              <w:pStyle w:val="Table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FD7826">
              <w:rPr>
                <w:rFonts w:ascii="Arial Narrow" w:hAnsi="Arial Narrow"/>
              </w:rPr>
              <w:t>Povratne informacije učenicima</w:t>
            </w:r>
          </w:p>
          <w:p w:rsidR="00C515F5" w:rsidRPr="00FD7826" w:rsidRDefault="00FD7826" w:rsidP="00C515F5">
            <w:pPr>
              <w:pStyle w:val="Table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FD7826">
              <w:rPr>
                <w:rFonts w:ascii="Arial Narrow" w:hAnsi="Arial Narrow"/>
              </w:rPr>
              <w:t>Samostalnost učenika</w:t>
            </w:r>
          </w:p>
          <w:p w:rsidR="00FD7826" w:rsidRPr="00FD7826" w:rsidRDefault="00FD7826" w:rsidP="00C515F5">
            <w:pPr>
              <w:pStyle w:val="Table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FD7826">
              <w:rPr>
                <w:rFonts w:ascii="Arial Narrow" w:hAnsi="Arial Narrow"/>
              </w:rPr>
              <w:t>Vršnjačka povratna informacija</w:t>
            </w:r>
          </w:p>
          <w:p w:rsidR="00FD7826" w:rsidRDefault="00FD7826" w:rsidP="00C515F5">
            <w:pPr>
              <w:pStyle w:val="Table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FD7826">
              <w:rPr>
                <w:rFonts w:ascii="Arial Narrow" w:hAnsi="Arial Narrow"/>
              </w:rPr>
              <w:t>Samoprocjena učenika</w:t>
            </w:r>
          </w:p>
          <w:p w:rsidR="00B65D55" w:rsidRPr="00FD7826" w:rsidRDefault="00C86EA3" w:rsidP="00B65D55">
            <w:pPr>
              <w:pStyle w:val="TableParagraph"/>
              <w:ind w:left="41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Planiranje, rješavanje, prezentovanje, „odbrana zadatka“</w:t>
            </w:r>
            <w:bookmarkStart w:id="0" w:name="_GoBack"/>
            <w:bookmarkEnd w:id="0"/>
          </w:p>
          <w:p w:rsidR="00FB500D" w:rsidRPr="00FB500D" w:rsidRDefault="00FB500D" w:rsidP="00C515F5">
            <w:pPr>
              <w:pStyle w:val="TableParagraph"/>
              <w:ind w:left="720"/>
              <w:rPr>
                <w:rFonts w:ascii="Arial Narrow" w:hAnsi="Arial Narrow"/>
              </w:rPr>
            </w:pPr>
          </w:p>
        </w:tc>
      </w:tr>
      <w:tr w:rsidR="00FB500D" w:rsidRPr="00FB500D" w:rsidTr="00FB500D">
        <w:trPr>
          <w:trHeight w:val="87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00D" w:rsidRPr="00FB500D" w:rsidRDefault="00FB500D" w:rsidP="00FB500D">
            <w:pPr>
              <w:pStyle w:val="TableParagraph"/>
              <w:spacing w:before="2" w:line="276" w:lineRule="auto"/>
              <w:ind w:left="107" w:right="321"/>
              <w:rPr>
                <w:b/>
              </w:rPr>
            </w:pPr>
            <w:r w:rsidRPr="00FB500D">
              <w:rPr>
                <w:b/>
              </w:rPr>
              <w:t>12. Evaluacija 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00D" w:rsidRPr="00E258DF" w:rsidRDefault="00FB500D" w:rsidP="00FB500D">
            <w:pPr>
              <w:pStyle w:val="TableParagraph"/>
              <w:rPr>
                <w:rFonts w:ascii="Arial Narrow" w:hAnsi="Arial Narrow"/>
              </w:rPr>
            </w:pPr>
            <w:r w:rsidRPr="00E258DF">
              <w:rPr>
                <w:rFonts w:ascii="Arial Narrow" w:hAnsi="Arial Narrow"/>
              </w:rPr>
              <w:t>sprovodi se nakon implementacije pripremljene pripreme u odnosu na zadani opis sistema vrednovanja (uz dokaze, samoevaluacijski obrazac, analizu evaluacijskih listića za </w:t>
            </w:r>
          </w:p>
          <w:p w:rsidR="00FB500D" w:rsidRPr="00FB500D" w:rsidRDefault="00FB500D" w:rsidP="00FB500D">
            <w:pPr>
              <w:pStyle w:val="TableParagraph"/>
              <w:rPr>
                <w:rFonts w:ascii="Times New Roman"/>
              </w:rPr>
            </w:pPr>
            <w:r w:rsidRPr="00E258DF">
              <w:rPr>
                <w:rFonts w:ascii="Arial Narrow" w:hAnsi="Arial Narrow"/>
              </w:rPr>
              <w:t>učenike)</w:t>
            </w:r>
            <w:r w:rsidRPr="00FB500D">
              <w:rPr>
                <w:rFonts w:ascii="Times New Roman"/>
              </w:rPr>
              <w:t> </w:t>
            </w:r>
          </w:p>
        </w:tc>
      </w:tr>
    </w:tbl>
    <w:p w:rsidR="00D15D12" w:rsidRDefault="00D15D12" w:rsidP="00CA0B12">
      <w:pPr>
        <w:rPr>
          <w:b/>
          <w:sz w:val="28"/>
        </w:rPr>
      </w:pPr>
    </w:p>
    <w:p w:rsidR="008F3310" w:rsidRDefault="008F3310"/>
    <w:sectPr w:rsidR="008F3310" w:rsidSect="000F6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1FE" w:rsidRDefault="000711FE" w:rsidP="00F648B6">
      <w:pPr>
        <w:spacing w:after="0" w:line="240" w:lineRule="auto"/>
      </w:pPr>
      <w:r>
        <w:separator/>
      </w:r>
    </w:p>
  </w:endnote>
  <w:endnote w:type="continuationSeparator" w:id="1">
    <w:p w:rsidR="000711FE" w:rsidRDefault="000711FE" w:rsidP="00F6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1FE" w:rsidRDefault="000711FE" w:rsidP="00F648B6">
      <w:pPr>
        <w:spacing w:after="0" w:line="240" w:lineRule="auto"/>
      </w:pPr>
      <w:r>
        <w:separator/>
      </w:r>
    </w:p>
  </w:footnote>
  <w:footnote w:type="continuationSeparator" w:id="1">
    <w:p w:rsidR="000711FE" w:rsidRDefault="000711FE" w:rsidP="00F64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5E17"/>
    <w:multiLevelType w:val="hybridMultilevel"/>
    <w:tmpl w:val="DB6E9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F753B"/>
    <w:multiLevelType w:val="hybridMultilevel"/>
    <w:tmpl w:val="AF14495E"/>
    <w:lvl w:ilvl="0" w:tplc="242061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92899"/>
    <w:multiLevelType w:val="hybridMultilevel"/>
    <w:tmpl w:val="DD302AD4"/>
    <w:lvl w:ilvl="0" w:tplc="E39EB22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463BA"/>
    <w:multiLevelType w:val="hybridMultilevel"/>
    <w:tmpl w:val="8624BC24"/>
    <w:lvl w:ilvl="0" w:tplc="C07027AE"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57744"/>
    <w:multiLevelType w:val="hybridMultilevel"/>
    <w:tmpl w:val="A2A29A4C"/>
    <w:lvl w:ilvl="0" w:tplc="D1DC9E1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F5DA6"/>
    <w:multiLevelType w:val="hybridMultilevel"/>
    <w:tmpl w:val="0C7C5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06212"/>
    <w:multiLevelType w:val="hybridMultilevel"/>
    <w:tmpl w:val="1F685928"/>
    <w:lvl w:ilvl="0" w:tplc="D1DC9E1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41F5"/>
    <w:multiLevelType w:val="multilevel"/>
    <w:tmpl w:val="2C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78039A"/>
    <w:multiLevelType w:val="hybridMultilevel"/>
    <w:tmpl w:val="B002A7C0"/>
    <w:lvl w:ilvl="0" w:tplc="D1DC9E12">
      <w:start w:val="3"/>
      <w:numFmt w:val="bullet"/>
      <w:lvlText w:val="-"/>
      <w:lvlJc w:val="left"/>
      <w:pPr>
        <w:ind w:left="775" w:hanging="360"/>
      </w:pPr>
      <w:rPr>
        <w:rFonts w:ascii="Arial Narrow" w:eastAsiaTheme="minorHAnsi" w:hAnsi="Arial Narrow" w:cstheme="minorBidi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BCB65FD"/>
    <w:multiLevelType w:val="hybridMultilevel"/>
    <w:tmpl w:val="C4045FE4"/>
    <w:lvl w:ilvl="0" w:tplc="D1DC9E1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A7706"/>
    <w:multiLevelType w:val="hybridMultilevel"/>
    <w:tmpl w:val="88A46612"/>
    <w:lvl w:ilvl="0" w:tplc="26D2BF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E3484"/>
    <w:multiLevelType w:val="multilevel"/>
    <w:tmpl w:val="48426E54"/>
    <w:lvl w:ilvl="0">
      <w:start w:val="1"/>
      <w:numFmt w:val="bullet"/>
      <w:lvlText w:val="-"/>
      <w:lvlJc w:val="left"/>
      <w:pPr>
        <w:ind w:left="720" w:firstLine="1080"/>
      </w:pPr>
      <w:rPr>
        <w:rFonts w:ascii="Arial Narrow" w:eastAsia="Arial" w:hAnsi="Arial Narrow" w:cs="Arial" w:hint="default"/>
        <w:b w:val="0"/>
        <w:color w:val="00000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2">
    <w:nsid w:val="69524615"/>
    <w:multiLevelType w:val="hybridMultilevel"/>
    <w:tmpl w:val="B20AAEFC"/>
    <w:lvl w:ilvl="0" w:tplc="D1DC9E1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C7D88"/>
    <w:multiLevelType w:val="multilevel"/>
    <w:tmpl w:val="2C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12"/>
  </w:num>
  <w:num w:numId="7">
    <w:abstractNumId w:val="9"/>
  </w:num>
  <w:num w:numId="8">
    <w:abstractNumId w:val="3"/>
  </w:num>
  <w:num w:numId="9">
    <w:abstractNumId w:val="1"/>
  </w:num>
  <w:num w:numId="10">
    <w:abstractNumId w:val="14"/>
  </w:num>
  <w:num w:numId="11">
    <w:abstractNumId w:val="7"/>
  </w:num>
  <w:num w:numId="12">
    <w:abstractNumId w:val="13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7701"/>
    <w:rsid w:val="000711FE"/>
    <w:rsid w:val="000A6ECB"/>
    <w:rsid w:val="000F6B38"/>
    <w:rsid w:val="00131649"/>
    <w:rsid w:val="001A2D8D"/>
    <w:rsid w:val="001E6DED"/>
    <w:rsid w:val="00256236"/>
    <w:rsid w:val="00297AB0"/>
    <w:rsid w:val="002A4931"/>
    <w:rsid w:val="002D69AA"/>
    <w:rsid w:val="002F3F2E"/>
    <w:rsid w:val="00307306"/>
    <w:rsid w:val="00392BBF"/>
    <w:rsid w:val="004133D1"/>
    <w:rsid w:val="004E135A"/>
    <w:rsid w:val="00512121"/>
    <w:rsid w:val="005167F6"/>
    <w:rsid w:val="00520355"/>
    <w:rsid w:val="005C7701"/>
    <w:rsid w:val="005F66FB"/>
    <w:rsid w:val="0065059F"/>
    <w:rsid w:val="006B5FA2"/>
    <w:rsid w:val="006E61BE"/>
    <w:rsid w:val="006F581E"/>
    <w:rsid w:val="006F62A7"/>
    <w:rsid w:val="007A27A9"/>
    <w:rsid w:val="00850772"/>
    <w:rsid w:val="00850BC4"/>
    <w:rsid w:val="008A2563"/>
    <w:rsid w:val="008A38D4"/>
    <w:rsid w:val="008F3310"/>
    <w:rsid w:val="008F5CD2"/>
    <w:rsid w:val="009A2732"/>
    <w:rsid w:val="009F7C90"/>
    <w:rsid w:val="00A135EB"/>
    <w:rsid w:val="00A83DF5"/>
    <w:rsid w:val="00A97930"/>
    <w:rsid w:val="00B65D55"/>
    <w:rsid w:val="00B664D6"/>
    <w:rsid w:val="00BA3F64"/>
    <w:rsid w:val="00C40B1E"/>
    <w:rsid w:val="00C515F5"/>
    <w:rsid w:val="00C86EA3"/>
    <w:rsid w:val="00CA0B12"/>
    <w:rsid w:val="00CF20DE"/>
    <w:rsid w:val="00D13C78"/>
    <w:rsid w:val="00D15D12"/>
    <w:rsid w:val="00D23C55"/>
    <w:rsid w:val="00D96F08"/>
    <w:rsid w:val="00E258DF"/>
    <w:rsid w:val="00E7183D"/>
    <w:rsid w:val="00EB1020"/>
    <w:rsid w:val="00F456DE"/>
    <w:rsid w:val="00F648B6"/>
    <w:rsid w:val="00FB500D"/>
    <w:rsid w:val="00FC77B0"/>
    <w:rsid w:val="00FD7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77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 w:eastAsia="hr-HR" w:bidi="hr-HR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5C7701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F648B6"/>
  </w:style>
  <w:style w:type="paragraph" w:styleId="FootnoteText">
    <w:name w:val="footnote text"/>
    <w:basedOn w:val="Normal"/>
    <w:link w:val="FootnoteTextChar"/>
    <w:uiPriority w:val="99"/>
    <w:semiHidden/>
    <w:unhideWhenUsed/>
    <w:rsid w:val="00F648B6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pl-PL" w:eastAsia="pl-PL" w:bidi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8B6"/>
    <w:rPr>
      <w:rFonts w:ascii="Roboto" w:eastAsia="Roboto" w:hAnsi="Roboto" w:cs="Roboto"/>
      <w:sz w:val="20"/>
      <w:szCs w:val="20"/>
      <w:lang w:val="pl-PL"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F648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D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B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500D"/>
  </w:style>
  <w:style w:type="character" w:customStyle="1" w:styleId="eop">
    <w:name w:val="eop"/>
    <w:basedOn w:val="DefaultParagraphFont"/>
    <w:rsid w:val="00FB500D"/>
  </w:style>
  <w:style w:type="character" w:customStyle="1" w:styleId="spellingerror">
    <w:name w:val="spellingerror"/>
    <w:basedOn w:val="DefaultParagraphFont"/>
    <w:rsid w:val="00FB5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C77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 w:eastAsia="hr-HR" w:bidi="hr-HR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5C7701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F648B6"/>
  </w:style>
  <w:style w:type="paragraph" w:styleId="FootnoteText">
    <w:name w:val="footnote text"/>
    <w:basedOn w:val="Normal"/>
    <w:link w:val="FootnoteTextChar"/>
    <w:uiPriority w:val="99"/>
    <w:semiHidden/>
    <w:unhideWhenUsed/>
    <w:rsid w:val="00F648B6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pl-PL" w:eastAsia="pl-PL" w:bidi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8B6"/>
    <w:rPr>
      <w:rFonts w:ascii="Roboto" w:eastAsia="Roboto" w:hAnsi="Roboto" w:cs="Roboto"/>
      <w:sz w:val="20"/>
      <w:szCs w:val="20"/>
      <w:lang w:val="pl-PL"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F648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D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FB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500D"/>
  </w:style>
  <w:style w:type="character" w:customStyle="1" w:styleId="eop">
    <w:name w:val="eop"/>
    <w:basedOn w:val="DefaultParagraphFont"/>
    <w:rsid w:val="00FB500D"/>
  </w:style>
  <w:style w:type="character" w:customStyle="1" w:styleId="spellingerror">
    <w:name w:val="spellingerror"/>
    <w:basedOn w:val="DefaultParagraphFont"/>
    <w:rsid w:val="00FB5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2020-11-28T09:33:00Z</dcterms:created>
  <dcterms:modified xsi:type="dcterms:W3CDTF">2020-12-12T07:38:00Z</dcterms:modified>
</cp:coreProperties>
</file>