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55" w:rsidRPr="002B0F1A" w:rsidRDefault="008D2A6E" w:rsidP="002B0F1A">
      <w:pPr>
        <w:spacing w:line="240" w:lineRule="auto"/>
        <w:jc w:val="center"/>
        <w:rPr>
          <w:b/>
          <w:lang w:val="sr-Latn-ME"/>
        </w:rPr>
      </w:pPr>
      <w:r w:rsidRPr="002B0F1A">
        <w:rPr>
          <w:b/>
          <w:lang w:val="sr-Latn-ME"/>
        </w:rPr>
        <w:t>Prijedlog obrasca za pripremu nastave koja implementira razvoj ključnih kompetencija</w:t>
      </w:r>
    </w:p>
    <w:p w:rsidR="008D2A6E" w:rsidRDefault="008D2A6E" w:rsidP="002E749F">
      <w:pPr>
        <w:spacing w:line="240" w:lineRule="auto"/>
        <w:rPr>
          <w:lang w:val="sr-Latn-ME"/>
        </w:rPr>
      </w:pPr>
    </w:p>
    <w:p w:rsidR="008D2A6E" w:rsidRPr="002B0F1A" w:rsidRDefault="008D2A6E" w:rsidP="002E749F">
      <w:pPr>
        <w:spacing w:line="240" w:lineRule="auto"/>
        <w:rPr>
          <w:b/>
          <w:lang w:val="sr-Latn-ME"/>
        </w:rPr>
      </w:pPr>
      <w:r w:rsidRPr="002B0F1A">
        <w:rPr>
          <w:b/>
          <w:lang w:val="sr-Latn-ME"/>
        </w:rPr>
        <w:t xml:space="preserve">Ime/na i prezime/na nastavnika:  </w:t>
      </w:r>
      <w:r w:rsidRPr="002B0F1A">
        <w:rPr>
          <w:b/>
          <w:i/>
          <w:lang w:val="sr-Latn-ME"/>
        </w:rPr>
        <w:t>Vesna Đukić</w:t>
      </w:r>
    </w:p>
    <w:p w:rsidR="008D2A6E" w:rsidRPr="002B0F1A" w:rsidRDefault="002B0F1A" w:rsidP="002E749F">
      <w:pPr>
        <w:spacing w:line="240" w:lineRule="auto"/>
        <w:rPr>
          <w:b/>
          <w:lang w:val="sr-Latn-ME"/>
        </w:rPr>
      </w:pPr>
      <w:r w:rsidRPr="002B0F1A">
        <w:rPr>
          <w:b/>
          <w:lang w:val="sr-Latn-ME"/>
        </w:rPr>
        <w:t>Škola: „</w:t>
      </w:r>
      <w:r w:rsidR="008D2A6E" w:rsidRPr="002B0F1A">
        <w:rPr>
          <w:b/>
          <w:lang w:val="sr-Latn-ME"/>
        </w:rPr>
        <w:t>Vuk Karadžić</w:t>
      </w:r>
      <w:r w:rsidRPr="002B0F1A">
        <w:rPr>
          <w:b/>
          <w:lang w:val="sr-Latn-ME"/>
        </w:rPr>
        <w:t>“</w:t>
      </w:r>
      <w:r w:rsidR="008D2A6E" w:rsidRPr="002B0F1A">
        <w:rPr>
          <w:b/>
          <w:lang w:val="sr-Latn-ME"/>
        </w:rPr>
        <w:t xml:space="preserve"> </w:t>
      </w:r>
      <w:r w:rsidR="002E749F" w:rsidRPr="002B0F1A">
        <w:rPr>
          <w:b/>
          <w:lang w:val="sr-Latn-ME"/>
        </w:rPr>
        <w:t>–</w:t>
      </w:r>
      <w:r w:rsidR="008D2A6E" w:rsidRPr="002B0F1A">
        <w:rPr>
          <w:b/>
          <w:lang w:val="sr-Latn-ME"/>
        </w:rPr>
        <w:t xml:space="preserve"> Berane</w:t>
      </w:r>
    </w:p>
    <w:p w:rsidR="002E749F" w:rsidRDefault="002E749F" w:rsidP="002E749F">
      <w:pPr>
        <w:spacing w:line="240" w:lineRule="auto"/>
        <w:rPr>
          <w:lang w:val="sr-Latn-M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489"/>
        <w:gridCol w:w="6860"/>
      </w:tblGrid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Pr="002E749F">
              <w:rPr>
                <w:b/>
                <w:lang w:val="sr-Latn-ME"/>
              </w:rPr>
              <w:t>Predmet/predmeti, integrisana nastava, Vannastavna/vanškolska aktivnost:</w:t>
            </w:r>
          </w:p>
        </w:tc>
        <w:tc>
          <w:tcPr>
            <w:tcW w:w="6860" w:type="dxa"/>
          </w:tcPr>
          <w:p w:rsidR="008D2A6E" w:rsidRDefault="008D2A6E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Matematika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2. </w:t>
            </w:r>
            <w:r w:rsidRPr="002E749F">
              <w:rPr>
                <w:b/>
                <w:lang w:val="sr-Latn-ME"/>
              </w:rPr>
              <w:t>Tema</w:t>
            </w:r>
            <w:r>
              <w:rPr>
                <w:lang w:val="sr-Latn-ME"/>
              </w:rPr>
              <w:t xml:space="preserve"> (za projekat/integrisanu nastavu/aktivnost) / </w:t>
            </w:r>
            <w:r w:rsidRPr="002E749F">
              <w:rPr>
                <w:b/>
                <w:lang w:val="sr-Latn-ME"/>
              </w:rPr>
              <w:t>Obrazovno vaspitni ishod</w:t>
            </w:r>
            <w:r>
              <w:rPr>
                <w:lang w:val="sr-Latn-ME"/>
              </w:rPr>
              <w:t xml:space="preserve"> (za predmet):</w:t>
            </w:r>
          </w:p>
        </w:tc>
        <w:tc>
          <w:tcPr>
            <w:tcW w:w="6860" w:type="dxa"/>
          </w:tcPr>
          <w:p w:rsidR="008D2A6E" w:rsidRDefault="008D2A6E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Pojmovi: Gore, dolje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3. </w:t>
            </w:r>
            <w:r w:rsidRPr="002E749F">
              <w:rPr>
                <w:b/>
                <w:lang w:val="sr-Latn-ME"/>
              </w:rPr>
              <w:t>Ishodi učenja</w:t>
            </w:r>
            <w:r>
              <w:rPr>
                <w:lang w:val="sr-Latn-ME"/>
              </w:rPr>
              <w:t xml:space="preserve"> (iz službenog programa za određeni predmet)</w:t>
            </w:r>
          </w:p>
        </w:tc>
        <w:tc>
          <w:tcPr>
            <w:tcW w:w="6860" w:type="dxa"/>
          </w:tcPr>
          <w:p w:rsidR="008D2A6E" w:rsidRDefault="008D2A6E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Učenik/ca</w:t>
            </w:r>
          </w:p>
          <w:p w:rsidR="008D2A6E" w:rsidRDefault="008D2A6E" w:rsidP="002E74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Usvaja odnos gore -  dolje</w:t>
            </w:r>
          </w:p>
          <w:p w:rsidR="008D2A6E" w:rsidRDefault="008D2A6E" w:rsidP="002E74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Pravilno imenuje odnos gore – dolje</w:t>
            </w:r>
          </w:p>
          <w:p w:rsidR="008D2A6E" w:rsidRDefault="008D2A6E" w:rsidP="002E74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Usvaja pojmove gore – dolje</w:t>
            </w:r>
          </w:p>
          <w:p w:rsidR="008D2A6E" w:rsidRDefault="008D2A6E" w:rsidP="002E74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Primjenjuje pojmove gore – dolje na konkretnim primjerima.</w:t>
            </w:r>
          </w:p>
          <w:p w:rsidR="008D2A6E" w:rsidRPr="008D2A6E" w:rsidRDefault="008D2A6E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Odnos gore – dolje učenici usvajaju kroz uočavanje odnosa pre</w:t>
            </w:r>
            <w:r w:rsidR="00FC5B49">
              <w:rPr>
                <w:lang w:val="sr-Latn-ME"/>
              </w:rPr>
              <w:t>dmeta prema zemlji: dolje su oni</w:t>
            </w:r>
            <w:r>
              <w:rPr>
                <w:lang w:val="sr-Latn-ME"/>
              </w:rPr>
              <w:t xml:space="preserve"> predmeti koji su na zemlji ili bliže njoj. Gore su oni predmeti koji su dalje od zemlje.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4. </w:t>
            </w:r>
            <w:r w:rsidRPr="002E749F">
              <w:rPr>
                <w:b/>
                <w:lang w:val="sr-Latn-ME"/>
              </w:rPr>
              <w:t>Ključne kompetencije</w:t>
            </w:r>
            <w:r>
              <w:rPr>
                <w:lang w:val="sr-Latn-ME"/>
              </w:rPr>
              <w:t xml:space="preserve"> (aktivnosti učenika i oznaka ishoda učenja KK čijem se postizanju doprinosi kod učenika)</w:t>
            </w:r>
          </w:p>
        </w:tc>
        <w:tc>
          <w:tcPr>
            <w:tcW w:w="6860" w:type="dxa"/>
          </w:tcPr>
          <w:p w:rsidR="008D2A6E" w:rsidRDefault="007E63A7" w:rsidP="002E749F">
            <w:pPr>
              <w:spacing w:line="240" w:lineRule="auto"/>
              <w:rPr>
                <w:lang w:val="sr-Latn-ME"/>
              </w:rPr>
            </w:pPr>
            <w:r w:rsidRPr="007E63A7">
              <w:rPr>
                <w:lang w:val="sr-Latn-ME"/>
              </w:rPr>
              <w:t>3.</w:t>
            </w:r>
            <w:r w:rsidRPr="007E63A7">
              <w:rPr>
                <w:lang w:val="sr-Latn-ME"/>
              </w:rPr>
              <w:tab/>
              <w:t xml:space="preserve">Matematička kompetencija i kompetencija u nauci, tehnologiji i inženjerstvu: </w:t>
            </w:r>
            <w:r w:rsidR="008D2A6E">
              <w:rPr>
                <w:lang w:val="sr-Latn-ME"/>
              </w:rPr>
              <w:t>3.3. 3.3.1 i 3.3.2.</w:t>
            </w:r>
            <w:r>
              <w:rPr>
                <w:lang w:val="sr-Latn-ME"/>
              </w:rPr>
              <w:t xml:space="preserve"> </w:t>
            </w:r>
          </w:p>
          <w:p w:rsidR="008D2A6E" w:rsidRPr="009E330D" w:rsidRDefault="008D2A6E" w:rsidP="009E330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Razvijanje sposobnosti djeteta da klasifikuje i sortira prema određenom kriterijumu (oblik, veličina, boja). Na konkretnom primjeru razvrstava bombone po boji i stavlja ih na </w:t>
            </w:r>
            <w:r w:rsidR="00FC5B49">
              <w:rPr>
                <w:lang w:val="sr-Latn-ME"/>
              </w:rPr>
              <w:t>policu</w:t>
            </w:r>
            <w:r>
              <w:rPr>
                <w:lang w:val="sr-Latn-ME"/>
              </w:rPr>
              <w:t xml:space="preserve"> (zelene bombone na gornju policu, a narandžaste na donju).</w:t>
            </w:r>
            <w:r w:rsidR="009E330D">
              <w:rPr>
                <w:lang w:val="sr-Latn-ME"/>
              </w:rPr>
              <w:t xml:space="preserve"> </w:t>
            </w:r>
          </w:p>
          <w:p w:rsidR="00B00317" w:rsidRDefault="00B00317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Kompetencija pismenosti 3.1. 3.1.1. i 3.1.2. 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43"/>
              <w:rPr>
                <w:lang w:val="sr-Latn-ME"/>
              </w:rPr>
            </w:pPr>
            <w:r>
              <w:rPr>
                <w:lang w:val="sr-Latn-ME"/>
              </w:rPr>
              <w:t>Učestvuje aktivno u interpersonalnoj komunikaciji koja se odvija putem govora ali i kinestetič</w:t>
            </w:r>
            <w:r w:rsidR="00FC5B49">
              <w:rPr>
                <w:lang w:val="sr-Latn-ME"/>
              </w:rPr>
              <w:t>ku koja obuhvata pokrete tijela</w:t>
            </w:r>
            <w:r>
              <w:rPr>
                <w:lang w:val="sr-Latn-ME"/>
              </w:rPr>
              <w:t>, gestekulaciju, izraz lica. Jasno odgovara na postavljena pitanja šta držim u ruci, kakve su boje b</w:t>
            </w:r>
            <w:r w:rsidR="00FC5B49">
              <w:rPr>
                <w:lang w:val="sr-Latn-ME"/>
              </w:rPr>
              <w:t>a</w:t>
            </w:r>
            <w:r>
              <w:rPr>
                <w:lang w:val="sr-Latn-ME"/>
              </w:rPr>
              <w:t>loni i sl.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43"/>
              <w:rPr>
                <w:lang w:val="sr-Latn-ME"/>
              </w:rPr>
            </w:pPr>
            <w:r>
              <w:rPr>
                <w:lang w:val="sr-Latn-ME"/>
              </w:rPr>
              <w:t>Precrtava sa table riječi gore – dolje u sves</w:t>
            </w:r>
            <w:r w:rsidR="00FC5B49">
              <w:rPr>
                <w:lang w:val="sr-Latn-ME"/>
              </w:rPr>
              <w:t>ci</w:t>
            </w:r>
          </w:p>
          <w:p w:rsidR="00B00317" w:rsidRPr="007E63A7" w:rsidRDefault="00B00317" w:rsidP="002E749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43"/>
              <w:rPr>
                <w:lang w:val="sr-Latn-ME"/>
              </w:rPr>
            </w:pPr>
            <w:r w:rsidRPr="007E63A7">
              <w:rPr>
                <w:lang w:val="sr-Latn-ME"/>
              </w:rPr>
              <w:t xml:space="preserve">Razvija sposobnost slušanja uz razmijevanje značenja kroz pjesmu </w:t>
            </w:r>
            <w:r w:rsidR="00FC5B49" w:rsidRPr="007E63A7">
              <w:rPr>
                <w:lang w:val="sr-Latn-ME"/>
              </w:rPr>
              <w:t>„</w:t>
            </w:r>
            <w:r w:rsidRPr="007E63A7">
              <w:rPr>
                <w:lang w:val="sr-Latn-ME"/>
              </w:rPr>
              <w:t>Šta je gore, šta je dolje</w:t>
            </w:r>
            <w:r w:rsidR="00FC5B49" w:rsidRPr="007E63A7">
              <w:rPr>
                <w:lang w:val="sr-Latn-ME"/>
              </w:rPr>
              <w:t>“</w:t>
            </w:r>
            <w:r w:rsidRPr="007E63A7">
              <w:rPr>
                <w:lang w:val="sr-Latn-ME"/>
              </w:rPr>
              <w:t xml:space="preserve">. Izgovara nazive predmeta, bića, pojmova i sastavlja kratke rečenice </w:t>
            </w:r>
            <w:r w:rsidR="00A92115" w:rsidRPr="007E63A7">
              <w:rPr>
                <w:lang w:val="sr-Latn-ME"/>
              </w:rPr>
              <w:t>u kojima</w:t>
            </w:r>
            <w:r w:rsidRPr="007E63A7">
              <w:rPr>
                <w:lang w:val="sr-Latn-ME"/>
              </w:rPr>
              <w:t xml:space="preserve"> koristi nazive gore i dolje. Primjer: sunce – rijeka (sunce je gore, rijeka je dolje)</w:t>
            </w:r>
            <w:r w:rsidR="009E330D" w:rsidRPr="007E63A7">
              <w:rPr>
                <w:lang w:val="sr-Latn-ME"/>
              </w:rPr>
              <w:t xml:space="preserve"> </w:t>
            </w:r>
          </w:p>
          <w:p w:rsidR="00B00317" w:rsidRDefault="00B00317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Digitalna kompetencija 3.4. 3.4.1. i 3.4.2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U školi prilagođeno na časovima a kod kuće uz pomoć roditelja kroz koncept digitalne učionice.</w:t>
            </w:r>
          </w:p>
          <w:p w:rsidR="00B00317" w:rsidRDefault="00B00317" w:rsidP="002E749F">
            <w:pPr>
              <w:spacing w:line="240" w:lineRule="auto"/>
              <w:rPr>
                <w:lang w:val="sr-Latn-ME"/>
              </w:rPr>
            </w:pPr>
            <w:r w:rsidRPr="00B00317">
              <w:rPr>
                <w:lang w:val="sr-Latn-ME"/>
              </w:rPr>
              <w:t xml:space="preserve">Lična, društvena i kompetencija učenja </w:t>
            </w:r>
            <w:r>
              <w:rPr>
                <w:lang w:val="sr-Latn-ME"/>
              </w:rPr>
              <w:t>kako učiti 3.5.  3.5.1. i 3.5.2.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Iznošenje i obrazlaganje sopstvenog gledišta 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Primjenjuje pravila ponašanja i primjerene komunikacije prepoznajući važnost uspostavljan</w:t>
            </w:r>
            <w:r w:rsidR="00FC5B49">
              <w:rPr>
                <w:lang w:val="sr-Latn-ME"/>
              </w:rPr>
              <w:t>j</w:t>
            </w:r>
            <w:r>
              <w:rPr>
                <w:lang w:val="sr-Latn-ME"/>
              </w:rPr>
              <w:t>a pravila i razloge njihovog uvođenja (javlja se, traži riječ podizanjem ruke, čeka svoj red za aktivnost razvrstavanja bombona).</w:t>
            </w:r>
          </w:p>
          <w:p w:rsidR="009E330D" w:rsidRDefault="009E330D" w:rsidP="002E74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Na osnovu dogovorenih pravila nosi masku i drži distancu (zbog trajanja pandemije)</w:t>
            </w:r>
          </w:p>
          <w:p w:rsidR="00B00317" w:rsidRDefault="00B00317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Građanska kompetencija 3.6.  3.6.1. i 3.6.2. 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Uviđanje i poštovanje različitosti (sličnosti i razlike u grupi u poređenju sa vršnjacima bez diskriminacije).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Pravičnost, solidarnost, nediskriminacija (djeca pokazuju u odnosu na romsku populaciju iako ne razumiju jezik svojih drugova, prihvataju druga koji se kasnije upisao).</w:t>
            </w:r>
          </w:p>
          <w:p w:rsidR="00B00317" w:rsidRDefault="00B00317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Kompetencija kulturološke svijesti i izražavanja 3.8.  3.8.1. i 3.8.2.</w:t>
            </w:r>
          </w:p>
          <w:p w:rsidR="007E63A7" w:rsidRPr="007E63A7" w:rsidRDefault="007E63A7" w:rsidP="007E63A7">
            <w:pPr>
              <w:pStyle w:val="ListParagraph"/>
              <w:numPr>
                <w:ilvl w:val="0"/>
                <w:numId w:val="8"/>
              </w:numPr>
              <w:rPr>
                <w:lang w:val="sr-Latn-ME"/>
              </w:rPr>
            </w:pPr>
            <w:r w:rsidRPr="007E63A7">
              <w:rPr>
                <w:lang w:val="sr-Latn-ME"/>
              </w:rPr>
              <w:t>Izvodi pok</w:t>
            </w:r>
            <w:r>
              <w:rPr>
                <w:lang w:val="sr-Latn-ME"/>
              </w:rPr>
              <w:t>rete dok izgovara riječi pjesme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Razvijanje slobode izražavanja kroz igru, komunikaciju i učenje</w:t>
            </w:r>
          </w:p>
          <w:p w:rsidR="007E63A7" w:rsidRPr="00B00317" w:rsidRDefault="007E63A7" w:rsidP="007E63A7">
            <w:pPr>
              <w:pStyle w:val="ListParagraph"/>
              <w:rPr>
                <w:lang w:val="sr-Latn-ME"/>
              </w:rPr>
            </w:pP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 xml:space="preserve">5. </w:t>
            </w:r>
            <w:r w:rsidRPr="002E749F">
              <w:rPr>
                <w:b/>
                <w:lang w:val="sr-Latn-ME"/>
              </w:rPr>
              <w:t>Ciljna grupa/razred</w:t>
            </w:r>
          </w:p>
        </w:tc>
        <w:tc>
          <w:tcPr>
            <w:tcW w:w="6860" w:type="dxa"/>
          </w:tcPr>
          <w:p w:rsidR="008D2A6E" w:rsidRPr="002B0F1A" w:rsidRDefault="00B00317" w:rsidP="002E749F">
            <w:pPr>
              <w:spacing w:line="240" w:lineRule="auto"/>
              <w:rPr>
                <w:b/>
                <w:lang w:val="sr-Latn-ME"/>
              </w:rPr>
            </w:pPr>
            <w:r w:rsidRPr="002B0F1A">
              <w:rPr>
                <w:b/>
                <w:lang w:val="sr-Latn-ME"/>
              </w:rPr>
              <w:t>I razred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6. </w:t>
            </w:r>
            <w:r w:rsidRPr="002E749F">
              <w:rPr>
                <w:b/>
                <w:lang w:val="sr-Latn-ME"/>
              </w:rPr>
              <w:t>Broj časova i vremenski period realizacije</w:t>
            </w:r>
          </w:p>
        </w:tc>
        <w:tc>
          <w:tcPr>
            <w:tcW w:w="6860" w:type="dxa"/>
          </w:tcPr>
          <w:p w:rsidR="008D2A6E" w:rsidRDefault="00B00317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1 čas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7. </w:t>
            </w:r>
            <w:r w:rsidRPr="002E749F">
              <w:rPr>
                <w:b/>
                <w:lang w:val="sr-Latn-ME"/>
              </w:rPr>
              <w:t xml:space="preserve">Scenario </w:t>
            </w:r>
            <w:r>
              <w:rPr>
                <w:lang w:val="sr-Latn-ME"/>
              </w:rPr>
              <w:t xml:space="preserve">– strategije učenja i njihov slijed, iskaza, kroz </w:t>
            </w:r>
            <w:r w:rsidRPr="002E749F">
              <w:rPr>
                <w:b/>
                <w:lang w:val="sr-Latn-ME"/>
              </w:rPr>
              <w:t>aktivnosti učenika</w:t>
            </w:r>
          </w:p>
        </w:tc>
        <w:tc>
          <w:tcPr>
            <w:tcW w:w="6860" w:type="dxa"/>
          </w:tcPr>
          <w:p w:rsidR="008D2A6E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Tok časa.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 w:rsidRPr="00FC5B49">
              <w:rPr>
                <w:b/>
                <w:lang w:val="sr-Latn-ME"/>
              </w:rPr>
              <w:t>1</w:t>
            </w:r>
            <w:r w:rsidR="004617AB">
              <w:rPr>
                <w:b/>
                <w:lang w:val="sr-Latn-ME"/>
              </w:rPr>
              <w:t>.</w:t>
            </w:r>
            <w:r w:rsidRPr="00FC5B49">
              <w:rPr>
                <w:b/>
                <w:lang w:val="sr-Latn-ME"/>
              </w:rPr>
              <w:t xml:space="preserve"> korak</w:t>
            </w:r>
            <w:r>
              <w:rPr>
                <w:lang w:val="sr-Latn-ME"/>
              </w:rPr>
              <w:t xml:space="preserve"> – cilj: razvija sposobnost posmatranja i pravilnog opažanja odnosa gore – dolje među predmetima.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Materijal: baloni crni i rozi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Metoda razgovora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Koliko balona držim u rukama? (dva)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Pokažite mi na vašim prstićima koliko je to dva? (dva)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</w:t>
            </w:r>
            <w:r w:rsidR="00FC5B49">
              <w:rPr>
                <w:lang w:val="sr-Latn-ME"/>
              </w:rPr>
              <w:t>oje</w:t>
            </w:r>
            <w:r>
              <w:rPr>
                <w:lang w:val="sr-Latn-ME"/>
              </w:rPr>
              <w:t xml:space="preserve"> su boje baloni?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Možemo li balon da bacimo u</w:t>
            </w:r>
            <w:r w:rsidR="00FC5B49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vis, evo prvo ćemo crni.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Molim vas da ustanete i kad bacim balon uvis izgovorite gore.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Kad pustim balon da padne čučnite i izgovorite dolje.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Dok je balon gore pitam djecu šta se sve nalazi gore u njihovoj učionici.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Kad balon padne na pod pitam šta se sve nalazi dolje u </w:t>
            </w:r>
            <w:r>
              <w:rPr>
                <w:lang w:val="sr-Latn-ME"/>
              </w:rPr>
              <w:lastRenderedPageBreak/>
              <w:t>učionici.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 w:rsidRPr="00FC5B49">
              <w:rPr>
                <w:b/>
                <w:lang w:val="sr-Latn-ME"/>
              </w:rPr>
              <w:t>2</w:t>
            </w:r>
            <w:r w:rsidR="00FC5B49">
              <w:rPr>
                <w:b/>
                <w:lang w:val="sr-Latn-ME"/>
              </w:rPr>
              <w:t>.</w:t>
            </w:r>
            <w:r w:rsidRPr="00FC5B49">
              <w:rPr>
                <w:b/>
                <w:lang w:val="sr-Latn-ME"/>
              </w:rPr>
              <w:t xml:space="preserve"> korak</w:t>
            </w:r>
            <w:r>
              <w:rPr>
                <w:lang w:val="sr-Latn-ME"/>
              </w:rPr>
              <w:t xml:space="preserve"> – cilj: razvija sposobnost pravilnog imenovanja odnosa gore – dolje između zamišljenih predmeta i bića. Izgovaram nazive dva bića, dva predmeta, dvije pojave.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Učenici pokušavaju da sastave rečenicu u kojima uz navedene nazive koriste riječi gore – dolje.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Npr. sunce – rijeka (sunce je gore, rijeka je dolje)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Glava – noge (glava je gore, noge su dolje) 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Zvijezde – trava (zvijezde su gore, trava je dolje)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Smjerovi kretanja </w:t>
            </w:r>
            <w:r w:rsidR="00DE404B">
              <w:rPr>
                <w:lang w:val="sr-Latn-ME"/>
              </w:rPr>
              <w:t>gore-dolje (</w:t>
            </w:r>
            <w:r>
              <w:rPr>
                <w:lang w:val="sr-Latn-ME"/>
              </w:rPr>
              <w:t>slika aviona</w:t>
            </w:r>
            <w:r w:rsidR="00DE404B">
              <w:rPr>
                <w:lang w:val="sr-Latn-ME"/>
              </w:rPr>
              <w:t>)</w:t>
            </w:r>
            <w:r>
              <w:rPr>
                <w:lang w:val="sr-Latn-ME"/>
              </w:rPr>
              <w:t xml:space="preserve">. Avion se kreće na gore kada je na pisti, a na dolje kada treba da sleti. 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 w:rsidRPr="00FC5B49">
              <w:rPr>
                <w:b/>
                <w:lang w:val="sr-Latn-ME"/>
              </w:rPr>
              <w:t>3</w:t>
            </w:r>
            <w:r w:rsidR="00FC5B49">
              <w:rPr>
                <w:b/>
                <w:lang w:val="sr-Latn-ME"/>
              </w:rPr>
              <w:t>.</w:t>
            </w:r>
            <w:r w:rsidRPr="00FC5B49">
              <w:rPr>
                <w:b/>
                <w:lang w:val="sr-Latn-ME"/>
              </w:rPr>
              <w:t xml:space="preserve"> korak</w:t>
            </w:r>
            <w:r>
              <w:rPr>
                <w:lang w:val="sr-Latn-ME"/>
              </w:rPr>
              <w:t xml:space="preserve"> – rad na udžbeniku </w:t>
            </w:r>
            <w:r w:rsidR="00CA7C24">
              <w:rPr>
                <w:lang w:val="sr-Latn-ME"/>
              </w:rPr>
              <w:t xml:space="preserve">matematike </w:t>
            </w:r>
            <w:r>
              <w:rPr>
                <w:lang w:val="sr-Latn-ME"/>
              </w:rPr>
              <w:t>strana 18</w:t>
            </w:r>
            <w:r w:rsidR="00CA7C24">
              <w:rPr>
                <w:lang w:val="sr-Latn-ME"/>
              </w:rPr>
              <w:t xml:space="preserve"> i 19</w:t>
            </w:r>
            <w:r>
              <w:rPr>
                <w:lang w:val="sr-Latn-ME"/>
              </w:rPr>
              <w:t>. Prepoznaju Aca i Hanu odgovaraju na pitanje gdje se nalaze Aco i Hana, šta rade. Hana gura kolica, a Aco se igra sa drugom. Koliko lopti imaju Aco i njegov drug (dvije). Da li obije lopte koriste? (ne). Zašto? (zato što se žuta lopta probušila pa se igraju sa plavom loptom). Gdje se nalazi plava lopta, a gdje žuta? Prilazi im Hana i predlaže novu igru. Svako treba da kaže dva predmeta od kojih je jed</w:t>
            </w:r>
            <w:r w:rsidR="00FC5B49">
              <w:rPr>
                <w:lang w:val="sr-Latn-ME"/>
              </w:rPr>
              <w:t>an</w:t>
            </w:r>
            <w:r>
              <w:rPr>
                <w:lang w:val="sr-Latn-ME"/>
              </w:rPr>
              <w:t xml:space="preserve"> gore a drugi dolje. Hana kaže: kolica su dolje, a balon je gore. Aco kaže: sunce je gore, a klupa je dolje, njihov drug kaže: ptica je gore, a cvijet je dolje. Komentarišemo dalje slike. Uočavaju dječaka koji se nalazi </w:t>
            </w:r>
            <w:r w:rsidR="0086781F">
              <w:rPr>
                <w:lang w:val="sr-Latn-ME"/>
              </w:rPr>
              <w:t>pored tobogana i djevojčicu koja se nalazi na toboganu. Pored njih su neobojeni kružići. Prije toga treba da uoče dva obojena uokvirena polja. Gornje polje je plave boje, a donje crvene boje. Izdvajaju plavu i crvenu bojicu i zaključuju da polje pored dječaka treba obojati crvenom jer se on nalazi dolje, a polje pored djevojčice plavo jer se ona nalazi gore. Prepoznajemo Acovog psa Bobija koji juri mačku. Mačka je pobjegla na drvo. Boje bijela polja odgovarajućom bojom. Prelazimo na sl</w:t>
            </w:r>
            <w:r w:rsidR="00A47471">
              <w:rPr>
                <w:lang w:val="sr-Latn-ME"/>
              </w:rPr>
              <w:t>j</w:t>
            </w:r>
            <w:r w:rsidR="0086781F">
              <w:rPr>
                <w:lang w:val="sr-Latn-ME"/>
              </w:rPr>
              <w:t xml:space="preserve">edeću stranu. Aco i njegov drug se takmiče ko će se prije popeti uz konop. Boje bijela polja odgovarajućom bojom. U parku je i penjalica. Boje polja na poznati način koristeći riječi gore – dolje. Djeca vole da se ljuljaju pa su u parku postavili i ljuljašku. Kad je djevojčica sjela na ljuljašku, dječak se već ljuljao. Ko je sada gore, a ko dolje? Bojimo kružiće odgovarajućom bojom. U parku je često i klovn. Zabavlja djecu i spretno baca i hvata loptice, ponekad mu loptice padnu na zemlju. Plavom bojom bojimo loptice koje su gore, a crvenom loptice koje su dolje. 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 w:rsidRPr="00A47471">
              <w:rPr>
                <w:b/>
                <w:lang w:val="sr-Latn-ME"/>
              </w:rPr>
              <w:t>4</w:t>
            </w:r>
            <w:r w:rsidR="00A47471">
              <w:rPr>
                <w:b/>
                <w:lang w:val="sr-Latn-ME"/>
              </w:rPr>
              <w:t>.</w:t>
            </w:r>
            <w:r w:rsidRPr="00A47471">
              <w:rPr>
                <w:b/>
                <w:lang w:val="sr-Latn-ME"/>
              </w:rPr>
              <w:t xml:space="preserve"> korak</w:t>
            </w:r>
            <w:r>
              <w:rPr>
                <w:lang w:val="sr-Latn-ME"/>
              </w:rPr>
              <w:t xml:space="preserve"> – cilj: razvija sposobnost razvrstavanja predmeta prema odnosu gore – dolje. Na stolu u korpi se nalaze bomboni narandžasti i zeleni. Učenici izlaze pojedinačno a njihov zadatak je da zelene bombone stave na gornju policu a narandžaste na donju. Kada oni završe ja želim da učestvujem u igri. Namjerno griješim i zeleni bombon stavljam </w:t>
            </w:r>
            <w:r>
              <w:rPr>
                <w:lang w:val="sr-Latn-ME"/>
              </w:rPr>
              <w:lastRenderedPageBreak/>
              <w:t xml:space="preserve">na pogrešno mjesto. Učenici uočavaju grešku i analiziramo problemsku situaciju. U čemu sam pogriješila dozvoljavam da mi pokažu šta treba da uradim. 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 w:rsidRPr="00A47471">
              <w:rPr>
                <w:b/>
                <w:lang w:val="sr-Latn-ME"/>
              </w:rPr>
              <w:t>5</w:t>
            </w:r>
            <w:r w:rsidR="00A47471">
              <w:rPr>
                <w:b/>
                <w:lang w:val="sr-Latn-ME"/>
              </w:rPr>
              <w:t>.</w:t>
            </w:r>
            <w:r w:rsidRPr="00A47471">
              <w:rPr>
                <w:b/>
                <w:lang w:val="sr-Latn-ME"/>
              </w:rPr>
              <w:t xml:space="preserve"> korak</w:t>
            </w:r>
            <w:r w:rsidR="00A47471">
              <w:rPr>
                <w:lang w:val="sr-Latn-ME"/>
              </w:rPr>
              <w:t xml:space="preserve"> – Pjesma – „Š</w:t>
            </w:r>
            <w:r>
              <w:rPr>
                <w:lang w:val="sr-Latn-ME"/>
              </w:rPr>
              <w:t>ta je gore, šta je dolje</w:t>
            </w:r>
            <w:r w:rsidR="00A47471">
              <w:rPr>
                <w:lang w:val="sr-Latn-ME"/>
              </w:rPr>
              <w:t>“</w:t>
            </w:r>
            <w:r>
              <w:rPr>
                <w:lang w:val="sr-Latn-ME"/>
              </w:rPr>
              <w:t>.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Djeca izvode pjesmu kroz recitovanje i pokrete. Prvo slušaju izražajno čitanje pjesme. 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GORE NA NEBU SUNCE SIJA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DOLJE IZ ZEMLJE CVIJEĆE KLIJA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GORE NA NEBU OBLACI PLOVE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DOLJE U VODI RIBU LOVE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GORE NA KROVU ČUČI RODA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DOLJE NA PUTU DIJETE HODA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GORE NA VRATU STOJI GLAVA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DOLJE NA NOZI CIPELA SPAVA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ŠTA JE GORE, ŠTA JE DOLJE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TO SAD ZNA I MALI ĐOLE </w:t>
            </w:r>
            <w:r w:rsidR="00A47471">
              <w:rPr>
                <w:lang w:val="sr-Latn-ME"/>
              </w:rPr>
              <w:t>(</w:t>
            </w:r>
            <w:r w:rsidRPr="00A47471">
              <w:rPr>
                <w:sz w:val="20"/>
                <w:szCs w:val="20"/>
                <w:lang w:val="sr-Latn-ME"/>
              </w:rPr>
              <w:t>X</w:t>
            </w:r>
            <w:r>
              <w:rPr>
                <w:lang w:val="sr-Latn-ME"/>
              </w:rPr>
              <w:t>2</w:t>
            </w:r>
            <w:r w:rsidR="00A47471">
              <w:rPr>
                <w:lang w:val="sr-Latn-ME"/>
              </w:rPr>
              <w:t>)</w:t>
            </w:r>
            <w:r>
              <w:rPr>
                <w:lang w:val="sr-Latn-ME"/>
              </w:rPr>
              <w:t>.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Zajedno recitujemo i izvodimo odgovarajuće pokrete. 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 w:rsidRPr="00A47471">
              <w:rPr>
                <w:b/>
                <w:lang w:val="sr-Latn-ME"/>
              </w:rPr>
              <w:t>6. korak</w:t>
            </w:r>
            <w:r>
              <w:rPr>
                <w:lang w:val="sr-Latn-ME"/>
              </w:rPr>
              <w:t xml:space="preserve">- precrtavaju naslov gore – dolje sa table u sveskama. </w:t>
            </w:r>
          </w:p>
          <w:p w:rsidR="002E749F" w:rsidRDefault="0086781F" w:rsidP="002E749F">
            <w:pPr>
              <w:spacing w:line="240" w:lineRule="auto"/>
              <w:rPr>
                <w:lang w:val="sr-Latn-ME"/>
              </w:rPr>
            </w:pPr>
            <w:r w:rsidRPr="00A47471">
              <w:rPr>
                <w:b/>
                <w:lang w:val="sr-Latn-ME"/>
              </w:rPr>
              <w:t>7.korak</w:t>
            </w:r>
            <w:r>
              <w:rPr>
                <w:lang w:val="sr-Latn-ME"/>
              </w:rPr>
              <w:t xml:space="preserve"> – radni listić gore –</w:t>
            </w:r>
            <w:r w:rsidR="002E749F">
              <w:rPr>
                <w:lang w:val="sr-Latn-ME"/>
              </w:rPr>
              <w:t xml:space="preserve"> dolje lijepimo</w:t>
            </w:r>
            <w:r>
              <w:rPr>
                <w:lang w:val="sr-Latn-ME"/>
              </w:rPr>
              <w:t xml:space="preserve"> ispod </w:t>
            </w:r>
            <w:r w:rsidR="002E749F">
              <w:rPr>
                <w:lang w:val="sr-Latn-ME"/>
              </w:rPr>
              <w:t xml:space="preserve">naslova u svesci. Pohvale za urađeno. Nakon urađenog zadatka dobijaju pečat kao pohvalu za urađeno. 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 xml:space="preserve">8. </w:t>
            </w:r>
            <w:r w:rsidRPr="002E749F">
              <w:rPr>
                <w:b/>
                <w:lang w:val="sr-Latn-ME"/>
              </w:rPr>
              <w:t>Nastavni materijali za podučavanje i učenje</w:t>
            </w:r>
          </w:p>
        </w:tc>
        <w:tc>
          <w:tcPr>
            <w:tcW w:w="6860" w:type="dxa"/>
          </w:tcPr>
          <w:p w:rsidR="008D2A6E" w:rsidRDefault="002E749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Nastavni/radni listić, slika aviona, strelice.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="002E749F">
              <w:rPr>
                <w:lang w:val="sr-Latn-ME"/>
              </w:rPr>
              <w:t>.</w:t>
            </w:r>
            <w:r>
              <w:rPr>
                <w:lang w:val="sr-Latn-ME"/>
              </w:rPr>
              <w:t xml:space="preserve"> </w:t>
            </w:r>
            <w:r w:rsidRPr="002E749F">
              <w:rPr>
                <w:b/>
                <w:lang w:val="sr-Latn-ME"/>
              </w:rPr>
              <w:t>Potrebna materijalna sredstva</w:t>
            </w:r>
            <w:r>
              <w:rPr>
                <w:lang w:val="sr-Latn-ME"/>
              </w:rPr>
              <w:t xml:space="preserve"> (uključujući troškovnik, ako je potrebno obezbijediti finansijska sredstva)</w:t>
            </w:r>
          </w:p>
        </w:tc>
        <w:tc>
          <w:tcPr>
            <w:tcW w:w="6860" w:type="dxa"/>
          </w:tcPr>
          <w:p w:rsidR="008D2A6E" w:rsidRDefault="002E749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Baloni, korpica, bomboni, plastična polica za razvrstavanje bombona. 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10. </w:t>
            </w:r>
            <w:r w:rsidRPr="002E749F">
              <w:rPr>
                <w:b/>
                <w:lang w:val="sr-Latn-ME"/>
              </w:rPr>
              <w:t>Očekivani rezultati</w:t>
            </w:r>
            <w:r>
              <w:rPr>
                <w:lang w:val="sr-Latn-ME"/>
              </w:rPr>
              <w:t>(mjerljivi i dokazljivi, koji proističu iz definiranih aktivnosti)</w:t>
            </w:r>
          </w:p>
        </w:tc>
        <w:tc>
          <w:tcPr>
            <w:tcW w:w="6860" w:type="dxa"/>
          </w:tcPr>
          <w:p w:rsidR="008D2A6E" w:rsidRDefault="007E63A7" w:rsidP="007E63A7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Učenici-ce u</w:t>
            </w:r>
            <w:r w:rsidR="002E749F">
              <w:rPr>
                <w:lang w:val="sr-Latn-ME"/>
              </w:rPr>
              <w:t>očavaju</w:t>
            </w:r>
            <w:r>
              <w:rPr>
                <w:lang w:val="sr-Latn-ME"/>
              </w:rPr>
              <w:t xml:space="preserve">, </w:t>
            </w:r>
            <w:r w:rsidR="002E749F">
              <w:rPr>
                <w:lang w:val="sr-Latn-ME"/>
              </w:rPr>
              <w:t>razumiju odnose gore – dolje i primjenjuju</w:t>
            </w:r>
            <w:r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ih</w:t>
            </w:r>
            <w:r w:rsidR="002E749F">
              <w:rPr>
                <w:lang w:val="sr-Latn-ME"/>
              </w:rPr>
              <w:t xml:space="preserve">. </w:t>
            </w:r>
            <w:r>
              <w:rPr>
                <w:lang w:val="sr-Latn-ME"/>
              </w:rPr>
              <w:t xml:space="preserve">Popunjeni radni materijali na kojim se pokazuje </w:t>
            </w:r>
            <w:bookmarkStart w:id="0" w:name="_GoBack"/>
            <w:bookmarkEnd w:id="0"/>
            <w:r w:rsidR="002E749F">
              <w:rPr>
                <w:lang w:val="sr-Latn-ME"/>
              </w:rPr>
              <w:t xml:space="preserve"> da su usvojili odnose gore – dolje. </w:t>
            </w:r>
            <w:r>
              <w:rPr>
                <w:lang w:val="sr-Latn-ME"/>
              </w:rPr>
              <w:t xml:space="preserve"> 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11. </w:t>
            </w:r>
            <w:r w:rsidRPr="002E749F">
              <w:rPr>
                <w:b/>
                <w:lang w:val="sr-Latn-ME"/>
              </w:rPr>
              <w:t>Opis sistema vrednovanja</w:t>
            </w:r>
          </w:p>
        </w:tc>
        <w:tc>
          <w:tcPr>
            <w:tcW w:w="6860" w:type="dxa"/>
          </w:tcPr>
          <w:p w:rsidR="008D2A6E" w:rsidRDefault="002E749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Po ispunjavanju zadataka iz koraka u korak, pohvala i podsticaj. Povratna informacija na listiću. 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12. </w:t>
            </w:r>
            <w:r w:rsidRPr="002E749F">
              <w:rPr>
                <w:b/>
                <w:lang w:val="sr-Latn-ME"/>
              </w:rPr>
              <w:t xml:space="preserve">Evaluacija </w:t>
            </w:r>
          </w:p>
        </w:tc>
        <w:tc>
          <w:tcPr>
            <w:tcW w:w="6860" w:type="dxa"/>
          </w:tcPr>
          <w:p w:rsidR="008D2A6E" w:rsidRDefault="002E749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Kroz aktivnosti djece i navođenje vaspitača su zastupljene sve kompetencije. Djeca su sa uspjehom usvojila nova znanja i vještine zahvaljujući raznovrsnim aktivnostima i zadacima. </w:t>
            </w:r>
          </w:p>
        </w:tc>
      </w:tr>
    </w:tbl>
    <w:p w:rsidR="008D2A6E" w:rsidRPr="008D2A6E" w:rsidRDefault="008D2A6E" w:rsidP="002E749F">
      <w:pPr>
        <w:spacing w:line="240" w:lineRule="auto"/>
        <w:rPr>
          <w:lang w:val="sr-Latn-ME"/>
        </w:rPr>
      </w:pPr>
    </w:p>
    <w:sectPr w:rsidR="008D2A6E" w:rsidRPr="008D2A6E" w:rsidSect="00DE404B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EE8"/>
    <w:multiLevelType w:val="hybridMultilevel"/>
    <w:tmpl w:val="5108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726D"/>
    <w:multiLevelType w:val="hybridMultilevel"/>
    <w:tmpl w:val="FFFA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F6AC8"/>
    <w:multiLevelType w:val="hybridMultilevel"/>
    <w:tmpl w:val="104A4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CF624A"/>
    <w:multiLevelType w:val="hybridMultilevel"/>
    <w:tmpl w:val="1332DE4E"/>
    <w:lvl w:ilvl="0" w:tplc="86EC755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0293B"/>
    <w:multiLevelType w:val="hybridMultilevel"/>
    <w:tmpl w:val="DC00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635C6"/>
    <w:multiLevelType w:val="hybridMultilevel"/>
    <w:tmpl w:val="672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D1669"/>
    <w:multiLevelType w:val="hybridMultilevel"/>
    <w:tmpl w:val="2A8CB416"/>
    <w:lvl w:ilvl="0" w:tplc="86EC755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D6444"/>
    <w:multiLevelType w:val="hybridMultilevel"/>
    <w:tmpl w:val="094641B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6E"/>
    <w:rsid w:val="00293874"/>
    <w:rsid w:val="002B0F1A"/>
    <w:rsid w:val="002E749F"/>
    <w:rsid w:val="004617AB"/>
    <w:rsid w:val="0047260A"/>
    <w:rsid w:val="006366D3"/>
    <w:rsid w:val="007E63A7"/>
    <w:rsid w:val="00823C3A"/>
    <w:rsid w:val="0086781F"/>
    <w:rsid w:val="00886F8C"/>
    <w:rsid w:val="008D2A6E"/>
    <w:rsid w:val="009E330D"/>
    <w:rsid w:val="00A47471"/>
    <w:rsid w:val="00A92115"/>
    <w:rsid w:val="00B00317"/>
    <w:rsid w:val="00CA7C24"/>
    <w:rsid w:val="00DE404B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D3"/>
    <w:pPr>
      <w:spacing w:after="60" w:line="36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D3"/>
    <w:pPr>
      <w:spacing w:after="60" w:line="36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Ljubica</cp:lastModifiedBy>
  <cp:revision>2</cp:revision>
  <cp:lastPrinted>2020-10-21T08:24:00Z</cp:lastPrinted>
  <dcterms:created xsi:type="dcterms:W3CDTF">2020-11-15T17:01:00Z</dcterms:created>
  <dcterms:modified xsi:type="dcterms:W3CDTF">2020-11-15T17:01:00Z</dcterms:modified>
</cp:coreProperties>
</file>