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1D66B" w14:textId="77777777"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Prijedlog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obrasca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pripremu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koja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implementira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razvoj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ključnih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kompetencija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u 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opštim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predmetima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stručnim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modulima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srednjem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stručnom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obrazovanju</w:t>
      </w:r>
      <w:proofErr w:type="spellEnd"/>
    </w:p>
    <w:p w14:paraId="2C0B9C97" w14:textId="77777777" w:rsidR="00DC5312" w:rsidRDefault="00DC5312" w:rsidP="00DC53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52722849"/>
    </w:p>
    <w:p w14:paraId="54831EE7" w14:textId="6794C789" w:rsidR="00DC5312" w:rsidRPr="000E1042" w:rsidRDefault="00DC5312" w:rsidP="00DC53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>Škola</w:t>
      </w:r>
      <w:proofErr w:type="spellEnd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 xml:space="preserve">: JU </w:t>
      </w:r>
      <w:proofErr w:type="spellStart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>Srednja</w:t>
      </w:r>
      <w:proofErr w:type="spellEnd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>stručna</w:t>
      </w:r>
      <w:proofErr w:type="spellEnd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>škola</w:t>
      </w:r>
      <w:proofErr w:type="spellEnd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 xml:space="preserve"> „</w:t>
      </w:r>
      <w:proofErr w:type="spellStart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>Spasoje</w:t>
      </w:r>
      <w:proofErr w:type="spellEnd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>Raspopović</w:t>
      </w:r>
      <w:proofErr w:type="spellEnd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E51B75" w:rsidRPr="000E1042">
        <w:rPr>
          <w:rFonts w:ascii="Arial" w:hAnsi="Arial" w:cs="Arial"/>
          <w:b/>
          <w:bCs/>
          <w:color w:val="000000"/>
          <w:sz w:val="22"/>
          <w:szCs w:val="22"/>
        </w:rPr>
        <w:t>- Podgorica</w:t>
      </w:r>
    </w:p>
    <w:p w14:paraId="51B7B8E5" w14:textId="12FA156E" w:rsidR="00E51B75" w:rsidRPr="000E1042" w:rsidRDefault="00E51B75" w:rsidP="00DC53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>Pripremu</w:t>
      </w:r>
      <w:proofErr w:type="spellEnd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>uradili</w:t>
      </w:r>
      <w:proofErr w:type="spellEnd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B42E15" w14:textId="77777777" w:rsidR="00E51B75" w:rsidRPr="000E1042" w:rsidRDefault="00DC53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>Budimka</w:t>
      </w:r>
      <w:proofErr w:type="spellEnd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E51B75" w:rsidRPr="000E1042">
        <w:rPr>
          <w:rFonts w:ascii="Arial" w:hAnsi="Arial" w:cs="Arial"/>
          <w:b/>
          <w:bCs/>
          <w:color w:val="000000"/>
          <w:sz w:val="22"/>
          <w:szCs w:val="22"/>
        </w:rPr>
        <w:t>Radulović</w:t>
      </w:r>
      <w:proofErr w:type="spellEnd"/>
    </w:p>
    <w:p w14:paraId="2A7DFD29" w14:textId="77777777" w:rsidR="00E51B75" w:rsidRPr="000E1042" w:rsidRDefault="00E51B75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>Dženeta</w:t>
      </w:r>
      <w:proofErr w:type="spellEnd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>Koljenović</w:t>
      </w:r>
      <w:proofErr w:type="spellEnd"/>
    </w:p>
    <w:p w14:paraId="314237BE" w14:textId="7AF3E8AC" w:rsidR="00E51B75" w:rsidRPr="000E1042" w:rsidRDefault="00E51B75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>Lidija</w:t>
      </w:r>
      <w:proofErr w:type="spellEnd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>Kujačić</w:t>
      </w:r>
      <w:proofErr w:type="spellEnd"/>
    </w:p>
    <w:p w14:paraId="6D9565D1" w14:textId="77777777" w:rsidR="00E51B75" w:rsidRPr="000E1042" w:rsidRDefault="00E51B75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E1042">
        <w:rPr>
          <w:rFonts w:ascii="Arial" w:hAnsi="Arial" w:cs="Arial"/>
          <w:b/>
          <w:bCs/>
          <w:color w:val="000000"/>
          <w:sz w:val="22"/>
          <w:szCs w:val="22"/>
        </w:rPr>
        <w:t xml:space="preserve">Marijana </w:t>
      </w:r>
      <w:proofErr w:type="spellStart"/>
      <w:r w:rsidRPr="000E1042">
        <w:rPr>
          <w:rFonts w:ascii="Arial" w:hAnsi="Arial" w:cs="Arial"/>
          <w:b/>
          <w:bCs/>
          <w:color w:val="000000"/>
          <w:sz w:val="22"/>
          <w:szCs w:val="22"/>
        </w:rPr>
        <w:t>Peković</w:t>
      </w:r>
      <w:proofErr w:type="spellEnd"/>
    </w:p>
    <w:p w14:paraId="454559C9" w14:textId="176FF93E" w:rsidR="00BA3612" w:rsidRPr="000E1042" w:rsidRDefault="00DC53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E1042">
        <w:rPr>
          <w:rFonts w:ascii="Arial" w:hAnsi="Arial" w:cs="Arial"/>
          <w:b/>
          <w:bCs/>
          <w:color w:val="000000"/>
          <w:sz w:val="22"/>
          <w:szCs w:val="22"/>
        </w:rPr>
        <w:t xml:space="preserve">Vinka Milošević </w:t>
      </w:r>
      <w:bookmarkEnd w:id="0"/>
    </w:p>
    <w:p w14:paraId="10925402" w14:textId="77777777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0F5B53" w14:paraId="12B7843C" w14:textId="77777777" w:rsidTr="6FF8FC5B">
        <w:tc>
          <w:tcPr>
            <w:tcW w:w="2939" w:type="dxa"/>
            <w:shd w:val="clear" w:color="auto" w:fill="D9D9D9" w:themeFill="background1" w:themeFillShade="D9"/>
          </w:tcPr>
          <w:p w14:paraId="58AD77FD" w14:textId="77777777" w:rsidR="00BA3612" w:rsidRPr="00874480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1. Predmet/predmeti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(za opšte obrazovanje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oduli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 xml:space="preserve"> (za stručno obrazovanje)</w:t>
            </w:r>
          </w:p>
          <w:p w14:paraId="11E105A5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integrisana nastava, Vannastavna/vanškolska aktivnost</w:t>
            </w:r>
          </w:p>
          <w:p w14:paraId="00A25187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6E1E5F90" w14:textId="77122F70" w:rsidR="00DC5312" w:rsidRPr="000E1042" w:rsidRDefault="00684663" w:rsidP="000E1042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ind w:left="209" w:hanging="209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Modul</w:t>
            </w:r>
            <w:proofErr w:type="spellEnd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Hemija</w:t>
            </w:r>
            <w:proofErr w:type="spellEnd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životne</w:t>
            </w:r>
            <w:proofErr w:type="spellEnd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sredine</w:t>
            </w:r>
            <w:proofErr w:type="spellEnd"/>
            <w:r w:rsidR="00DC5312"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DC5312"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dio</w:t>
            </w:r>
            <w:proofErr w:type="spellEnd"/>
            <w:r w:rsidR="00DC5312"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Opšta</w:t>
            </w:r>
            <w:proofErr w:type="spellEnd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neorganska</w:t>
            </w:r>
            <w:proofErr w:type="spellEnd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E1042">
              <w:rPr>
                <w:rFonts w:ascii="Arial" w:hAnsi="Arial" w:cs="Arial"/>
                <w:b/>
                <w:bCs/>
                <w:sz w:val="22"/>
                <w:szCs w:val="22"/>
              </w:rPr>
              <w:t>hemija</w:t>
            </w:r>
            <w:proofErr w:type="spellEnd"/>
            <w:r w:rsidR="126F40D3" w:rsidRPr="000E10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126F40D3" w:rsidRPr="000E1042">
              <w:rPr>
                <w:rFonts w:ascii="Arial" w:hAnsi="Arial" w:cs="Arial"/>
                <w:b/>
                <w:bCs/>
                <w:sz w:val="22"/>
                <w:szCs w:val="22"/>
              </w:rPr>
              <w:t>Fizička</w:t>
            </w:r>
            <w:proofErr w:type="spellEnd"/>
            <w:r w:rsidR="126F40D3" w:rsidRPr="000E10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126F40D3" w:rsidRPr="000E1042">
              <w:rPr>
                <w:rFonts w:ascii="Arial" w:hAnsi="Arial" w:cs="Arial"/>
                <w:b/>
                <w:bCs/>
                <w:sz w:val="22"/>
                <w:szCs w:val="22"/>
              </w:rPr>
              <w:t>hemija</w:t>
            </w:r>
            <w:proofErr w:type="spellEnd"/>
          </w:p>
          <w:p w14:paraId="41CE51F0" w14:textId="77777777" w:rsidR="000E1042" w:rsidRDefault="00684663" w:rsidP="000E1042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ind w:left="209" w:hanging="209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Modul</w:t>
            </w:r>
            <w:proofErr w:type="spellEnd"/>
            <w:r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Analiza</w:t>
            </w:r>
            <w:proofErr w:type="spellEnd"/>
            <w:r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uzoraka</w:t>
            </w:r>
            <w:proofErr w:type="spellEnd"/>
            <w:r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="00DC531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dio</w:t>
            </w:r>
            <w:proofErr w:type="spellEnd"/>
            <w:r w:rsidR="00DC531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31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modula</w:t>
            </w:r>
            <w:proofErr w:type="spellEnd"/>
            <w:r w:rsidR="00DC531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31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Ispitivanja</w:t>
            </w:r>
            <w:proofErr w:type="spellEnd"/>
            <w:r w:rsidR="00DC531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31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="00DC531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C531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vazduha</w:t>
            </w:r>
            <w:proofErr w:type="spellEnd"/>
            <w:r w:rsidR="00DC531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31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DC531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31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zemljišta</w:t>
            </w:r>
            <w:proofErr w:type="spellEnd"/>
            <w:r w:rsidR="00DC531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DC531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Analitička</w:t>
            </w:r>
            <w:proofErr w:type="spellEnd"/>
            <w:r w:rsidR="00DC531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E104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hemija</w:t>
            </w:r>
            <w:proofErr w:type="spellEnd"/>
            <w:r w:rsidR="000E104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E104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Instrumentalna</w:t>
            </w:r>
            <w:proofErr w:type="spellEnd"/>
            <w:r w:rsidR="000E104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E104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analiza</w:t>
            </w:r>
            <w:proofErr w:type="spellEnd"/>
          </w:p>
          <w:p w14:paraId="45E99793" w14:textId="1496AA5B" w:rsidR="00B526BB" w:rsidRPr="000E1042" w:rsidRDefault="00B526BB" w:rsidP="000E1042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ind w:left="209" w:hanging="209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Modul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Zagađivanje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zaštita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voda</w:t>
            </w:r>
            <w:proofErr w:type="spellEnd"/>
          </w:p>
          <w:p w14:paraId="54292439" w14:textId="232A2D3F" w:rsidR="00074FE7" w:rsidRPr="000E1042" w:rsidRDefault="00074FE7" w:rsidP="000E1042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ind w:left="209" w:hanging="209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Tehničar</w:t>
            </w:r>
            <w:proofErr w:type="spellEnd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zaštite</w:t>
            </w:r>
            <w:proofErr w:type="spellEnd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životne</w:t>
            </w:r>
            <w:proofErr w:type="spellEnd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sredine</w:t>
            </w:r>
            <w:proofErr w:type="spellEnd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r w:rsidRPr="000E1042">
              <w:rPr>
                <w:rFonts w:ascii="Arial" w:hAnsi="Arial" w:cs="Arial"/>
                <w:b/>
                <w:bCs/>
                <w:sz w:val="22"/>
                <w:szCs w:val="22"/>
              </w:rPr>
              <w:t>1.-</w:t>
            </w:r>
            <w:r w:rsidR="00EE7905" w:rsidRPr="000E10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69ADF7DC" w:rsidRPr="000E104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0E10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0E1042">
              <w:rPr>
                <w:rFonts w:ascii="Arial" w:hAnsi="Arial" w:cs="Arial"/>
                <w:b/>
                <w:bCs/>
                <w:sz w:val="22"/>
                <w:szCs w:val="22"/>
              </w:rPr>
              <w:t>razreda</w:t>
            </w:r>
            <w:proofErr w:type="spellEnd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  <w:p w14:paraId="5950FAEF" w14:textId="77777777" w:rsidR="00DC5312" w:rsidRPr="000E1042" w:rsidRDefault="00DC5312" w:rsidP="00DC53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3612" w:rsidRPr="000F5B53" w14:paraId="608A2472" w14:textId="77777777" w:rsidTr="6FF8FC5B">
        <w:tc>
          <w:tcPr>
            <w:tcW w:w="2939" w:type="dxa"/>
            <w:shd w:val="clear" w:color="auto" w:fill="D9D9D9" w:themeFill="background1" w:themeFillShade="D9"/>
          </w:tcPr>
          <w:p w14:paraId="2558AA5F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</w:rPr>
              <w:t xml:space="preserve">(za projekt/integrisanu nastavu/aktivnost) / </w:t>
            </w:r>
          </w:p>
          <w:p w14:paraId="558CB74E" w14:textId="77777777" w:rsidR="00BA3612" w:rsidRPr="00874480" w:rsidRDefault="00BA3612" w:rsidP="007E59D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Ishod učenja (za modul)</w:t>
            </w:r>
          </w:p>
          <w:p w14:paraId="12611F67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32FE73C2" w14:textId="278776ED" w:rsidR="00F26AF5" w:rsidRPr="000E1042" w:rsidRDefault="00F26AF5" w:rsidP="000E1042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ind w:left="209" w:hanging="209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Obilježavanje</w:t>
            </w:r>
            <w:proofErr w:type="spellEnd"/>
            <w:r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Dana </w:t>
            </w:r>
            <w:proofErr w:type="spellStart"/>
            <w:r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voda</w:t>
            </w:r>
            <w:proofErr w:type="spellEnd"/>
            <w:r w:rsidR="00914D3D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E1042" w:rsidRPr="000E10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(22 mart)</w:t>
            </w:r>
          </w:p>
          <w:p w14:paraId="66AB9BF0" w14:textId="70315D6C" w:rsidR="00BA3612" w:rsidRPr="000E1042" w:rsidRDefault="00F26AF5" w:rsidP="000E1042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ind w:left="209" w:hanging="20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Tema</w:t>
            </w:r>
            <w:proofErr w:type="spellEnd"/>
            <w:r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EE7905"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C5312"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Voda</w:t>
            </w:r>
            <w:proofErr w:type="spellEnd"/>
            <w:r w:rsidR="00DC5312"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="00DC5312"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hemijskim</w:t>
            </w:r>
            <w:proofErr w:type="spellEnd"/>
            <w:r w:rsidR="00DC5312"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C5312" w:rsidRPr="000E10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reakcijama</w:t>
            </w:r>
            <w:proofErr w:type="spellEnd"/>
            <w:r w:rsidR="00DC5312" w:rsidRPr="000E1042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A3612" w:rsidRPr="000F5B53" w14:paraId="0CC94025" w14:textId="77777777" w:rsidTr="6FF8FC5B">
        <w:tc>
          <w:tcPr>
            <w:tcW w:w="2939" w:type="dxa"/>
            <w:shd w:val="clear" w:color="auto" w:fill="D9D9D9" w:themeFill="background1" w:themeFillShade="D9"/>
          </w:tcPr>
          <w:p w14:paraId="2EA51696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3. Ishodi učenja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definirani predmetom u opštem obrazovanju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Kriteriji za postizanje ishoda učenja definiranih modulom u stručnom obrazovanju</w:t>
            </w:r>
          </w:p>
          <w:p w14:paraId="0E6044E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</w:t>
            </w:r>
            <w:r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</w:t>
            </w:r>
            <w:r w:rsidRPr="000F5B53">
              <w:rPr>
                <w:rFonts w:ascii="Arial" w:hAnsi="Arial" w:cs="Arial"/>
                <w:color w:val="000000"/>
              </w:rPr>
              <w:t>)</w:t>
            </w:r>
          </w:p>
          <w:p w14:paraId="1E40CFB4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376CE82F" w14:textId="77777777" w:rsidR="00DC5312" w:rsidRDefault="00DC5312" w:rsidP="000E1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pl-PL"/>
              </w:rPr>
            </w:pPr>
          </w:p>
          <w:p w14:paraId="68142AF7" w14:textId="77777777" w:rsidR="00DC5312" w:rsidRPr="000E1042" w:rsidRDefault="00DC5312" w:rsidP="000E10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9" w:hanging="209"/>
              <w:rPr>
                <w:rFonts w:ascii="Arial" w:hAnsi="Arial" w:cs="Arial"/>
                <w:lang w:val="it-IT"/>
              </w:rPr>
            </w:pPr>
            <w:r w:rsidRPr="000E1042">
              <w:rPr>
                <w:rFonts w:ascii="Arial" w:hAnsi="Arial" w:cs="Arial"/>
                <w:lang w:val="it-IT"/>
              </w:rPr>
              <w:t xml:space="preserve">Objasni osobine jedinjenja sa polarnom kovalentnom vezom </w:t>
            </w:r>
          </w:p>
          <w:p w14:paraId="68C1220A" w14:textId="77777777" w:rsidR="00DC5312" w:rsidRPr="000E1042" w:rsidRDefault="00DC5312" w:rsidP="000E10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9" w:hanging="209"/>
              <w:rPr>
                <w:rFonts w:ascii="Arial" w:hAnsi="Arial" w:cs="Arial"/>
                <w:lang w:val="it-IT"/>
              </w:rPr>
            </w:pPr>
            <w:r w:rsidRPr="000E1042">
              <w:rPr>
                <w:rFonts w:ascii="Arial" w:hAnsi="Arial" w:cs="Arial"/>
                <w:lang w:val="it-IT"/>
              </w:rPr>
              <w:t xml:space="preserve">Objasni funkciju vode u životnoj sredini, specifična svojstva vode i procese u njoj </w:t>
            </w:r>
          </w:p>
          <w:p w14:paraId="5443D171" w14:textId="77777777" w:rsidR="00DC5312" w:rsidRPr="004E7CE6" w:rsidRDefault="00DC5312" w:rsidP="006A3CD0">
            <w:pPr>
              <w:pStyle w:val="ListParagraph"/>
              <w:spacing w:after="0" w:line="240" w:lineRule="auto"/>
              <w:ind w:left="176"/>
              <w:rPr>
                <w:rFonts w:ascii="Trebuchet MS" w:hAnsi="Trebuchet MS"/>
                <w:lang w:val="it-IT"/>
              </w:rPr>
            </w:pPr>
          </w:p>
          <w:p w14:paraId="48C6C6E6" w14:textId="77777777" w:rsidR="00DC5312" w:rsidRPr="000F5B53" w:rsidRDefault="00DC5312" w:rsidP="00DC53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3612" w:rsidRPr="000F5B53" w14:paraId="2B8347BC" w14:textId="77777777" w:rsidTr="6FF8FC5B">
        <w:tc>
          <w:tcPr>
            <w:tcW w:w="2939" w:type="dxa"/>
            <w:shd w:val="clear" w:color="auto" w:fill="D9D9D9" w:themeFill="background1" w:themeFillShade="D9"/>
          </w:tcPr>
          <w:p w14:paraId="1FAE9613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4. Ključne kompetencije </w:t>
            </w:r>
          </w:p>
          <w:p w14:paraId="07C00716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(aktivnosti učenika i oznaka ishoda učenja KK čijem se postizanju doprinosi kod učenika)</w:t>
            </w:r>
          </w:p>
          <w:p w14:paraId="6CDC8299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628B1CD8" w14:textId="77777777" w:rsidR="006A3CD0" w:rsidRPr="005138D7" w:rsidRDefault="006A3CD0" w:rsidP="006A3C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5138D7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1. Kompetencija pismenosti: </w:t>
            </w:r>
          </w:p>
          <w:p w14:paraId="357DECEA" w14:textId="06CC2DE6" w:rsidR="005C3F4A" w:rsidRPr="00BA55BC" w:rsidRDefault="1C9EE6F4" w:rsidP="00BA55BC">
            <w:pPr>
              <w:pStyle w:val="ListParagraph"/>
              <w:numPr>
                <w:ilvl w:val="0"/>
                <w:numId w:val="9"/>
              </w:numPr>
              <w:ind w:left="209" w:hanging="284"/>
              <w:jc w:val="both"/>
              <w:rPr>
                <w:rFonts w:ascii="Arial" w:hAnsi="Arial" w:cs="Arial"/>
                <w:lang w:val="sr-Latn-ME"/>
              </w:rPr>
            </w:pPr>
            <w:r w:rsidRPr="000E1042">
              <w:rPr>
                <w:rFonts w:ascii="Arial" w:hAnsi="Arial" w:cs="Arial"/>
                <w:lang w:val="sr-Latn-ME"/>
              </w:rPr>
              <w:t>Pri pisanju asocijacija</w:t>
            </w:r>
            <w:r w:rsidR="16BC82B2" w:rsidRPr="000E1042">
              <w:rPr>
                <w:rFonts w:ascii="Arial" w:hAnsi="Arial" w:cs="Arial"/>
                <w:lang w:val="sr-Latn-ME"/>
              </w:rPr>
              <w:t xml:space="preserve"> na pojam voda</w:t>
            </w:r>
            <w:r w:rsidRPr="000E1042">
              <w:rPr>
                <w:rFonts w:ascii="Arial" w:hAnsi="Arial" w:cs="Arial"/>
                <w:lang w:val="sr-Latn-ME"/>
              </w:rPr>
              <w:t xml:space="preserve">, pri izradi </w:t>
            </w:r>
            <w:r w:rsidR="060C52CF" w:rsidRPr="000E1042">
              <w:rPr>
                <w:rFonts w:ascii="Arial" w:hAnsi="Arial" w:cs="Arial"/>
                <w:lang w:val="sr-Latn-ME"/>
              </w:rPr>
              <w:t xml:space="preserve"> i prezentovanju </w:t>
            </w:r>
            <w:r w:rsidR="00E52505">
              <w:rPr>
                <w:rFonts w:ascii="Arial" w:hAnsi="Arial" w:cs="Arial"/>
                <w:lang w:val="sr-Latn-ME"/>
              </w:rPr>
              <w:t xml:space="preserve">PPT </w:t>
            </w:r>
            <w:r w:rsidR="673F10DF" w:rsidRPr="000E1042">
              <w:rPr>
                <w:rFonts w:ascii="Arial" w:hAnsi="Arial" w:cs="Arial"/>
                <w:lang w:val="sr-Latn-ME"/>
              </w:rPr>
              <w:t xml:space="preserve">prezentacije, pri </w:t>
            </w:r>
            <w:r w:rsidR="1D9D1435" w:rsidRPr="000E1042">
              <w:rPr>
                <w:rFonts w:ascii="Arial" w:hAnsi="Arial" w:cs="Arial"/>
                <w:lang w:val="sr-Latn-ME"/>
              </w:rPr>
              <w:t xml:space="preserve">organizovanju </w:t>
            </w:r>
            <w:r w:rsidR="673F10DF" w:rsidRPr="000E1042">
              <w:rPr>
                <w:rFonts w:ascii="Arial" w:hAnsi="Arial" w:cs="Arial"/>
                <w:lang w:val="sr-Latn-ME"/>
              </w:rPr>
              <w:t xml:space="preserve"> i evaluiranju informacija </w:t>
            </w:r>
            <w:r w:rsidR="00E52505">
              <w:rPr>
                <w:rFonts w:ascii="Arial" w:hAnsi="Arial" w:cs="Arial"/>
                <w:lang w:val="sr-Latn-ME"/>
              </w:rPr>
              <w:t>pri izvođenju ogleda (</w:t>
            </w:r>
            <w:r w:rsidR="03CBD6D0" w:rsidRPr="000E1042">
              <w:rPr>
                <w:rFonts w:ascii="Arial" w:hAnsi="Arial" w:cs="Arial"/>
                <w:lang w:val="sr-Latn-ME"/>
              </w:rPr>
              <w:t>3.1.3.</w:t>
            </w:r>
            <w:r w:rsidRPr="000E1042">
              <w:rPr>
                <w:rFonts w:ascii="Arial" w:hAnsi="Arial" w:cs="Arial"/>
                <w:lang w:val="sr-Latn-ME"/>
              </w:rPr>
              <w:t xml:space="preserve"> ,</w:t>
            </w:r>
            <w:r w:rsidR="770D228B" w:rsidRPr="000E1042">
              <w:rPr>
                <w:rFonts w:ascii="Arial" w:hAnsi="Arial" w:cs="Arial"/>
                <w:lang w:val="sr-Latn-ME"/>
              </w:rPr>
              <w:t xml:space="preserve"> 3.1.6, 3.1.7.)</w:t>
            </w:r>
            <w:r w:rsidRPr="000E1042">
              <w:rPr>
                <w:rFonts w:ascii="Arial" w:hAnsi="Arial" w:cs="Arial"/>
                <w:lang w:val="sr-Latn-ME"/>
              </w:rPr>
              <w:t xml:space="preserve">  </w:t>
            </w:r>
          </w:p>
          <w:p w14:paraId="1954151E" w14:textId="77777777" w:rsidR="006A3CD0" w:rsidRPr="005138D7" w:rsidRDefault="006A3CD0" w:rsidP="006A3C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5138D7">
              <w:rPr>
                <w:rFonts w:ascii="Arial" w:eastAsia="Roboto" w:hAnsi="Arial" w:cs="Arial"/>
                <w:b/>
                <w:bCs/>
                <w:i/>
                <w:iCs/>
                <w:color w:val="000000" w:themeColor="text1"/>
                <w:lang w:val="sr-Latn-ME" w:eastAsia="pl-PL" w:bidi="pl-PL"/>
              </w:rPr>
              <w:t>3. STEM:</w:t>
            </w:r>
          </w:p>
          <w:p w14:paraId="69E99F1B" w14:textId="1BD06894" w:rsidR="006A3CD0" w:rsidRPr="005138D7" w:rsidRDefault="001BB573" w:rsidP="00810380">
            <w:pPr>
              <w:pStyle w:val="NormalWeb"/>
              <w:numPr>
                <w:ilvl w:val="0"/>
                <w:numId w:val="9"/>
              </w:numPr>
              <w:shd w:val="clear" w:color="auto" w:fill="FFFFFF" w:themeFill="background1"/>
              <w:spacing w:before="0" w:beforeAutospacing="0" w:after="0" w:afterAutospacing="0" w:line="276" w:lineRule="auto"/>
              <w:ind w:left="209" w:hanging="209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E1042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>Izvođenje eksperimenata</w:t>
            </w:r>
            <w:r w:rsidR="00307F1A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 xml:space="preserve">, </w:t>
            </w:r>
            <w:r w:rsidR="0CE8E23B" w:rsidRPr="000E1042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 xml:space="preserve"> </w:t>
            </w:r>
            <w:r w:rsidR="00307F1A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>prikazivanje dobijenih rezultata, analiza</w:t>
            </w:r>
            <w:r w:rsidR="00307F1A" w:rsidRPr="000E1042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 xml:space="preserve"> prikupljenih podataka</w:t>
            </w:r>
            <w:r w:rsidR="00307F1A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 xml:space="preserve"> tabelarno, </w:t>
            </w:r>
            <w:r w:rsidR="005138D7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>tumačenje</w:t>
            </w:r>
            <w:r w:rsidR="1830A8FB" w:rsidRPr="000E1042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 xml:space="preserve"> veza između pojava u prirodi i e</w:t>
            </w:r>
            <w:r w:rsidR="18B4DB1D" w:rsidRPr="000E1042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>k</w:t>
            </w:r>
            <w:r w:rsidR="1830A8FB" w:rsidRPr="000E1042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>sperimenata</w:t>
            </w:r>
            <w:r w:rsidR="00B526BB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 xml:space="preserve"> </w:t>
            </w:r>
            <w:r w:rsidR="081CDFBA" w:rsidRPr="000E1042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>(</w:t>
            </w:r>
            <w:r w:rsidR="081CDFBA" w:rsidRPr="000E1042">
              <w:rPr>
                <w:rFonts w:ascii="Arial" w:hAnsi="Arial" w:cs="Arial"/>
                <w:sz w:val="22"/>
                <w:szCs w:val="22"/>
                <w:lang w:val="hr-HR"/>
              </w:rPr>
              <w:t>3.3.5., 3.3.8.,</w:t>
            </w:r>
            <w:r w:rsidR="31D90008" w:rsidRPr="000E1042">
              <w:rPr>
                <w:rFonts w:ascii="Arial" w:hAnsi="Arial" w:cs="Arial"/>
                <w:sz w:val="22"/>
                <w:szCs w:val="22"/>
                <w:lang w:val="hr-HR"/>
              </w:rPr>
              <w:t>3.3.9.,3.3.12.)</w:t>
            </w:r>
          </w:p>
          <w:p w14:paraId="4289AD5E" w14:textId="77777777" w:rsidR="006A3CD0" w:rsidRDefault="006A3CD0" w:rsidP="006A3CD0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36CCD1D4" w14:textId="53BE78E8" w:rsidR="009B441D" w:rsidRPr="005138D7" w:rsidRDefault="009B441D" w:rsidP="009B441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5138D7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sr-Latn-ME"/>
              </w:rPr>
              <w:t>4.</w:t>
            </w:r>
            <w:r w:rsidR="005138D7" w:rsidRPr="005138D7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sr-Latn-ME"/>
              </w:rPr>
              <w:t xml:space="preserve"> </w:t>
            </w:r>
            <w:r w:rsidRPr="005138D7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val="sr-Latn-ME"/>
              </w:rPr>
              <w:t xml:space="preserve">Digitalna kompetencija </w:t>
            </w:r>
          </w:p>
          <w:p w14:paraId="3A5AF15A" w14:textId="7C1EA78D" w:rsidR="0A0F5CD9" w:rsidRPr="005C3F4A" w:rsidRDefault="0566AA1D" w:rsidP="0A0F5CD9">
            <w:pPr>
              <w:pStyle w:val="NormalWeb"/>
              <w:numPr>
                <w:ilvl w:val="0"/>
                <w:numId w:val="9"/>
              </w:numPr>
              <w:shd w:val="clear" w:color="auto" w:fill="FFFFFF" w:themeFill="background1"/>
              <w:spacing w:before="0" w:beforeAutospacing="0" w:after="0" w:afterAutospacing="0" w:line="276" w:lineRule="auto"/>
              <w:ind w:left="209" w:hanging="284"/>
              <w:jc w:val="both"/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</w:pPr>
            <w:r w:rsidRPr="005C3F4A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lastRenderedPageBreak/>
              <w:t>P</w:t>
            </w:r>
            <w:r w:rsidR="5DCE542F" w:rsidRPr="005C3F4A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 xml:space="preserve">ri izradi </w:t>
            </w:r>
            <w:r w:rsidR="00E52505" w:rsidRPr="005C3F4A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>PPT</w:t>
            </w:r>
            <w:r w:rsidR="51C6CA4B" w:rsidRPr="005C3F4A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 xml:space="preserve"> prezentacije</w:t>
            </w:r>
            <w:r w:rsidR="50EF4F75" w:rsidRPr="005C3F4A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 xml:space="preserve">, </w:t>
            </w:r>
            <w:r w:rsidR="20A08E46" w:rsidRPr="005C3F4A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 xml:space="preserve">pri rješavanju kviza, </w:t>
            </w:r>
            <w:r w:rsidR="50EF4F75" w:rsidRPr="005C3F4A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>pronađeni materijali i  izrađena prezentacija</w:t>
            </w:r>
            <w:r w:rsidR="51C6CA4B" w:rsidRPr="005C3F4A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 xml:space="preserve"> (3.4.2., 3.4.3.,</w:t>
            </w:r>
            <w:r w:rsidR="0018462F" w:rsidRPr="005C3F4A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 xml:space="preserve"> 3.4.6.</w:t>
            </w:r>
            <w:r w:rsidR="51C6CA4B" w:rsidRPr="005C3F4A">
              <w:rPr>
                <w:rFonts w:ascii="Arial" w:eastAsia="Roboto" w:hAnsi="Arial" w:cs="Arial"/>
                <w:sz w:val="22"/>
                <w:szCs w:val="22"/>
                <w:lang w:val="sr-Latn-ME" w:eastAsia="pl-PL" w:bidi="pl-PL"/>
              </w:rPr>
              <w:t>)</w:t>
            </w:r>
          </w:p>
          <w:p w14:paraId="26A575CB" w14:textId="11BE7C97" w:rsidR="00810380" w:rsidRPr="005138D7" w:rsidRDefault="006A3CD0" w:rsidP="0A0F5CD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sr-Latn-ME"/>
              </w:rPr>
            </w:pPr>
            <w:r w:rsidRPr="005138D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sr-Latn-ME"/>
              </w:rPr>
              <w:t>5.</w:t>
            </w:r>
            <w:r w:rsidR="005138D7" w:rsidRPr="005138D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Pr="005138D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sr-Latn-ME"/>
              </w:rPr>
              <w:t>Lična, društvena i kompetencija učenja kako učiti</w:t>
            </w:r>
          </w:p>
          <w:p w14:paraId="03A70852" w14:textId="77777777" w:rsidR="006E4E5D" w:rsidRPr="005C3F4A" w:rsidRDefault="005138D7" w:rsidP="006E4E5D">
            <w:pPr>
              <w:pStyle w:val="ListParagraph"/>
              <w:numPr>
                <w:ilvl w:val="0"/>
                <w:numId w:val="9"/>
              </w:numPr>
              <w:ind w:left="209" w:hanging="209"/>
              <w:jc w:val="both"/>
              <w:rPr>
                <w:rFonts w:ascii="Arial" w:hAnsi="Arial" w:cs="Arial"/>
                <w:lang w:val="sr-Latn-ME"/>
              </w:rPr>
            </w:pPr>
            <w:r w:rsidRPr="005C3F4A">
              <w:rPr>
                <w:rFonts w:ascii="Arial" w:hAnsi="Arial" w:cs="Arial"/>
                <w:lang w:val="sr-Latn-ME"/>
              </w:rPr>
              <w:t>Sarađivanje sa drugim učenicima u grupi  (3.5.1.)</w:t>
            </w:r>
          </w:p>
          <w:p w14:paraId="2833E9AE" w14:textId="3BC44B54" w:rsidR="00307F1A" w:rsidRPr="005C3F4A" w:rsidRDefault="3F4822AF" w:rsidP="006E4E5D">
            <w:pPr>
              <w:pStyle w:val="ListParagraph"/>
              <w:numPr>
                <w:ilvl w:val="0"/>
                <w:numId w:val="9"/>
              </w:numPr>
              <w:ind w:left="209" w:hanging="209"/>
              <w:jc w:val="both"/>
              <w:rPr>
                <w:rFonts w:ascii="Arial" w:hAnsi="Arial" w:cs="Arial"/>
                <w:lang w:val="sr-Latn-ME"/>
              </w:rPr>
            </w:pPr>
            <w:r w:rsidRPr="005C3F4A">
              <w:rPr>
                <w:rFonts w:ascii="Arial" w:hAnsi="Arial" w:cs="Arial"/>
                <w:lang w:val="sr-Latn-ME"/>
              </w:rPr>
              <w:t>Razvija</w:t>
            </w:r>
            <w:r w:rsidR="00307F1A" w:rsidRPr="005C3F4A">
              <w:rPr>
                <w:rFonts w:ascii="Arial" w:hAnsi="Arial" w:cs="Arial"/>
                <w:lang w:val="sr-Latn-ME"/>
              </w:rPr>
              <w:t>nje</w:t>
            </w:r>
            <w:r w:rsidRPr="005C3F4A">
              <w:rPr>
                <w:rFonts w:ascii="Arial" w:hAnsi="Arial" w:cs="Arial"/>
                <w:lang w:val="sr-Latn-ME"/>
              </w:rPr>
              <w:t xml:space="preserve"> svijest</w:t>
            </w:r>
            <w:r w:rsidR="00307F1A" w:rsidRPr="005C3F4A">
              <w:rPr>
                <w:rFonts w:ascii="Arial" w:hAnsi="Arial" w:cs="Arial"/>
                <w:lang w:val="sr-Latn-ME"/>
              </w:rPr>
              <w:t>i</w:t>
            </w:r>
            <w:r w:rsidRPr="005C3F4A">
              <w:rPr>
                <w:rFonts w:ascii="Arial" w:hAnsi="Arial" w:cs="Arial"/>
                <w:lang w:val="sr-Latn-ME"/>
              </w:rPr>
              <w:t xml:space="preserve"> o značaju vode</w:t>
            </w:r>
            <w:r w:rsidR="0EA75ACC" w:rsidRPr="005C3F4A">
              <w:rPr>
                <w:rFonts w:ascii="Arial" w:hAnsi="Arial" w:cs="Arial"/>
                <w:lang w:val="sr-Latn-ME"/>
              </w:rPr>
              <w:t>, njenoj štednji</w:t>
            </w:r>
            <w:r w:rsidR="006E4E5D" w:rsidRPr="005C3F4A">
              <w:rPr>
                <w:rFonts w:ascii="Arial" w:hAnsi="Arial" w:cs="Arial"/>
                <w:lang w:val="sr-Latn-ME"/>
              </w:rPr>
              <w:t xml:space="preserve">, </w:t>
            </w:r>
            <w:r w:rsidR="00307F1A" w:rsidRPr="005C3F4A">
              <w:rPr>
                <w:rFonts w:ascii="Arial" w:hAnsi="Arial" w:cs="Arial"/>
                <w:lang w:val="sr-Latn-ME"/>
              </w:rPr>
              <w:t xml:space="preserve"> racionalnim korišćenju</w:t>
            </w:r>
            <w:r w:rsidR="59953AA3" w:rsidRPr="005C3F4A">
              <w:rPr>
                <w:rFonts w:ascii="Arial" w:hAnsi="Arial" w:cs="Arial"/>
                <w:lang w:val="sr-Latn-ME"/>
              </w:rPr>
              <w:t xml:space="preserve"> </w:t>
            </w:r>
            <w:r w:rsidR="0EA75ACC" w:rsidRPr="005C3F4A">
              <w:rPr>
                <w:rFonts w:ascii="Arial" w:hAnsi="Arial" w:cs="Arial"/>
                <w:lang w:val="sr-Latn-ME"/>
              </w:rPr>
              <w:t xml:space="preserve"> i  odgovorno</w:t>
            </w:r>
            <w:r w:rsidR="00307F1A" w:rsidRPr="005C3F4A">
              <w:rPr>
                <w:rFonts w:ascii="Arial" w:hAnsi="Arial" w:cs="Arial"/>
                <w:lang w:val="sr-Latn-ME"/>
              </w:rPr>
              <w:t>m odnosu</w:t>
            </w:r>
            <w:r w:rsidR="0EA75ACC" w:rsidRPr="005C3F4A">
              <w:rPr>
                <w:rFonts w:ascii="Arial" w:hAnsi="Arial" w:cs="Arial"/>
                <w:lang w:val="sr-Latn-ME"/>
              </w:rPr>
              <w:t xml:space="preserve"> prema budućnosti</w:t>
            </w:r>
            <w:r w:rsidR="00307F1A" w:rsidRPr="005C3F4A">
              <w:rPr>
                <w:rFonts w:ascii="Arial" w:hAnsi="Arial" w:cs="Arial"/>
                <w:lang w:val="sr-Latn-ME"/>
              </w:rPr>
              <w:t xml:space="preserve">; </w:t>
            </w:r>
            <w:r w:rsidR="006E4E5D" w:rsidRPr="005C3F4A">
              <w:rPr>
                <w:rFonts w:ascii="Arial" w:hAnsi="Arial" w:cs="Arial"/>
                <w:lang w:val="sr-Latn-ME"/>
              </w:rPr>
              <w:t>razvija</w:t>
            </w:r>
            <w:r w:rsidR="004201DD" w:rsidRPr="005C3F4A">
              <w:rPr>
                <w:rFonts w:ascii="Arial" w:hAnsi="Arial" w:cs="Arial"/>
                <w:lang w:val="sr-Latn-ME"/>
              </w:rPr>
              <w:t>nje</w:t>
            </w:r>
            <w:r w:rsidR="006E4E5D" w:rsidRPr="005C3F4A">
              <w:rPr>
                <w:rFonts w:ascii="Arial" w:hAnsi="Arial" w:cs="Arial"/>
                <w:lang w:val="sr-Latn-ME"/>
              </w:rPr>
              <w:t xml:space="preserve"> sposobnosti za eksperimentalni rad, posmatranje, uočavanje i zaključivanje </w:t>
            </w:r>
            <w:r w:rsidR="005138D7" w:rsidRPr="005C3F4A">
              <w:rPr>
                <w:rFonts w:ascii="Arial" w:hAnsi="Arial" w:cs="Arial"/>
                <w:lang w:val="sr-Latn-ME"/>
              </w:rPr>
              <w:t>(</w:t>
            </w:r>
            <w:r w:rsidR="7A42C80A" w:rsidRPr="005C3F4A">
              <w:rPr>
                <w:rFonts w:ascii="Arial" w:hAnsi="Arial" w:cs="Arial"/>
                <w:lang w:val="sr-Latn-ME"/>
              </w:rPr>
              <w:t xml:space="preserve">3.5.2., </w:t>
            </w:r>
            <w:r w:rsidR="763DED66" w:rsidRPr="005C3F4A">
              <w:rPr>
                <w:rFonts w:ascii="Arial" w:hAnsi="Arial" w:cs="Arial"/>
                <w:lang w:val="sr-Latn-ME"/>
              </w:rPr>
              <w:t>3.5.3., 3.5.15. )</w:t>
            </w:r>
          </w:p>
          <w:p w14:paraId="44B32B50" w14:textId="77777777" w:rsidR="006A3CD0" w:rsidRPr="005138D7" w:rsidRDefault="006A3CD0" w:rsidP="006A3C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5138D7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6. Građanska kompetencija:</w:t>
            </w:r>
          </w:p>
          <w:p w14:paraId="4F813962" w14:textId="616E1AE2" w:rsidR="00BA3612" w:rsidRPr="005C3F4A" w:rsidRDefault="006E4E5D" w:rsidP="005138D7">
            <w:pPr>
              <w:pStyle w:val="ListParagraph"/>
              <w:numPr>
                <w:ilvl w:val="0"/>
                <w:numId w:val="10"/>
              </w:numPr>
              <w:ind w:left="209" w:hanging="284"/>
              <w:jc w:val="both"/>
              <w:rPr>
                <w:rFonts w:ascii="Arial" w:hAnsi="Arial" w:cs="Arial"/>
                <w:lang w:val="sr-Latn-ME"/>
              </w:rPr>
            </w:pPr>
            <w:r w:rsidRPr="005C3F4A">
              <w:rPr>
                <w:rFonts w:ascii="Arial" w:hAnsi="Arial" w:cs="Arial"/>
                <w:lang w:val="sr-Latn-ME"/>
              </w:rPr>
              <w:t xml:space="preserve">Procjenjivanje </w:t>
            </w:r>
            <w:r w:rsidR="778C926D" w:rsidRPr="005C3F4A">
              <w:rPr>
                <w:rFonts w:ascii="Arial" w:hAnsi="Arial" w:cs="Arial"/>
                <w:lang w:val="sr-Latn-ME"/>
              </w:rPr>
              <w:t xml:space="preserve"> značaj</w:t>
            </w:r>
            <w:r w:rsidRPr="005C3F4A">
              <w:rPr>
                <w:rFonts w:ascii="Arial" w:hAnsi="Arial" w:cs="Arial"/>
                <w:lang w:val="sr-Latn-ME"/>
              </w:rPr>
              <w:t>a</w:t>
            </w:r>
            <w:r w:rsidR="778C926D" w:rsidRPr="005C3F4A">
              <w:rPr>
                <w:rFonts w:ascii="Arial" w:hAnsi="Arial" w:cs="Arial"/>
                <w:lang w:val="sr-Latn-ME"/>
              </w:rPr>
              <w:t xml:space="preserve"> vode za život </w:t>
            </w:r>
            <w:r w:rsidR="1B664E7A" w:rsidRPr="005C3F4A">
              <w:rPr>
                <w:rFonts w:ascii="Arial" w:hAnsi="Arial" w:cs="Arial"/>
                <w:lang w:val="sr-Latn-ME"/>
              </w:rPr>
              <w:t xml:space="preserve"> i očuvanja vodenih resursa </w:t>
            </w:r>
            <w:r w:rsidR="3DC6904D" w:rsidRPr="005C3F4A">
              <w:rPr>
                <w:rFonts w:ascii="Arial" w:hAnsi="Arial" w:cs="Arial"/>
                <w:lang w:val="sr-Latn-ME"/>
              </w:rPr>
              <w:t xml:space="preserve">( </w:t>
            </w:r>
            <w:r w:rsidR="00810380" w:rsidRPr="005C3F4A">
              <w:rPr>
                <w:rFonts w:ascii="Arial" w:hAnsi="Arial" w:cs="Arial"/>
                <w:lang w:val="sr-Latn-ME"/>
              </w:rPr>
              <w:t>3.6.16.</w:t>
            </w:r>
            <w:r w:rsidR="51EA7266" w:rsidRPr="005C3F4A">
              <w:rPr>
                <w:rFonts w:ascii="Arial" w:hAnsi="Arial" w:cs="Arial"/>
                <w:lang w:val="sr-Latn-ME"/>
              </w:rPr>
              <w:t xml:space="preserve">) </w:t>
            </w:r>
            <w:r w:rsidR="00810380" w:rsidRPr="005C3F4A">
              <w:rPr>
                <w:rFonts w:ascii="Arial" w:hAnsi="Arial" w:cs="Arial"/>
                <w:lang w:val="sr-Latn-ME"/>
              </w:rPr>
              <w:t xml:space="preserve"> </w:t>
            </w:r>
          </w:p>
        </w:tc>
      </w:tr>
      <w:tr w:rsidR="00BA3612" w:rsidRPr="000F5B53" w14:paraId="492211B5" w14:textId="77777777" w:rsidTr="6FF8FC5B">
        <w:tc>
          <w:tcPr>
            <w:tcW w:w="2939" w:type="dxa"/>
            <w:shd w:val="clear" w:color="auto" w:fill="D9D9D9" w:themeFill="background1" w:themeFillShade="D9"/>
          </w:tcPr>
          <w:p w14:paraId="6663B6AF" w14:textId="575B851F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5. Ciljna grupa</w:t>
            </w:r>
          </w:p>
          <w:p w14:paraId="1A644B0B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6A3F329D" w14:textId="7454423B" w:rsidR="00914D3D" w:rsidRPr="005138D7" w:rsidRDefault="00914D3D" w:rsidP="0A0F5CD9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138D7">
              <w:rPr>
                <w:rFonts w:ascii="Arial" w:hAnsi="Arial" w:cs="Arial"/>
                <w:b/>
                <w:bCs/>
                <w:sz w:val="22"/>
                <w:szCs w:val="22"/>
              </w:rPr>
              <w:t>Tehničar</w:t>
            </w:r>
            <w:proofErr w:type="spellEnd"/>
            <w:r w:rsidRPr="00513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38D7">
              <w:rPr>
                <w:rFonts w:ascii="Arial" w:hAnsi="Arial" w:cs="Arial"/>
                <w:b/>
                <w:bCs/>
                <w:sz w:val="22"/>
                <w:szCs w:val="22"/>
              </w:rPr>
              <w:t>zaštite</w:t>
            </w:r>
            <w:proofErr w:type="spellEnd"/>
            <w:r w:rsidRPr="00513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38D7">
              <w:rPr>
                <w:rFonts w:ascii="Arial" w:hAnsi="Arial" w:cs="Arial"/>
                <w:b/>
                <w:bCs/>
                <w:sz w:val="22"/>
                <w:szCs w:val="22"/>
              </w:rPr>
              <w:t>životne</w:t>
            </w:r>
            <w:proofErr w:type="spellEnd"/>
            <w:r w:rsidRPr="00513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38D7">
              <w:rPr>
                <w:rFonts w:ascii="Arial" w:hAnsi="Arial" w:cs="Arial"/>
                <w:b/>
                <w:bCs/>
                <w:sz w:val="22"/>
                <w:szCs w:val="22"/>
              </w:rPr>
              <w:t>sredine</w:t>
            </w:r>
            <w:proofErr w:type="spellEnd"/>
            <w:r w:rsidRPr="00513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(1.-</w:t>
            </w:r>
            <w:r w:rsidR="56620342" w:rsidRPr="005138D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513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5138D7">
              <w:rPr>
                <w:rFonts w:ascii="Arial" w:hAnsi="Arial" w:cs="Arial"/>
                <w:b/>
                <w:bCs/>
                <w:sz w:val="22"/>
                <w:szCs w:val="22"/>
              </w:rPr>
              <w:t>razreda</w:t>
            </w:r>
            <w:proofErr w:type="spellEnd"/>
            <w:r w:rsidRPr="005138D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149F94F4" w14:textId="7CA5D1D9" w:rsidR="00BA3612" w:rsidRPr="000F5B53" w:rsidRDefault="00914D3D" w:rsidP="0A0F5CD9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138D7">
              <w:rPr>
                <w:rFonts w:ascii="Arial" w:hAnsi="Arial" w:cs="Arial"/>
                <w:b/>
                <w:bCs/>
                <w:sz w:val="22"/>
                <w:szCs w:val="22"/>
              </w:rPr>
              <w:t>Ukupno</w:t>
            </w:r>
            <w:proofErr w:type="spellEnd"/>
            <w:r w:rsidRPr="00513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729D28F7" w:rsidRPr="005138D7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 w:rsidRPr="00513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38D7">
              <w:rPr>
                <w:rFonts w:ascii="Arial" w:hAnsi="Arial" w:cs="Arial"/>
                <w:b/>
                <w:bCs/>
                <w:sz w:val="22"/>
                <w:szCs w:val="22"/>
              </w:rPr>
              <w:t>učenika</w:t>
            </w:r>
            <w:proofErr w:type="spellEnd"/>
            <w:r w:rsidRPr="00513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A101C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spellStart"/>
            <w:r w:rsidR="2732475C" w:rsidRPr="005138D7">
              <w:rPr>
                <w:rFonts w:ascii="Arial" w:hAnsi="Arial" w:cs="Arial"/>
                <w:b/>
                <w:bCs/>
                <w:sz w:val="22"/>
                <w:szCs w:val="22"/>
              </w:rPr>
              <w:t>po</w:t>
            </w:r>
            <w:proofErr w:type="spellEnd"/>
            <w:r w:rsidR="2732475C" w:rsidRPr="00513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 </w:t>
            </w:r>
            <w:proofErr w:type="spellStart"/>
            <w:r w:rsidR="2732475C" w:rsidRPr="005138D7">
              <w:rPr>
                <w:rFonts w:ascii="Arial" w:hAnsi="Arial" w:cs="Arial"/>
                <w:b/>
                <w:bCs/>
                <w:sz w:val="22"/>
                <w:szCs w:val="22"/>
              </w:rPr>
              <w:t>predstavnika</w:t>
            </w:r>
            <w:proofErr w:type="spellEnd"/>
            <w:r w:rsidR="2732475C" w:rsidRPr="00513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2732475C" w:rsidRPr="005138D7">
              <w:rPr>
                <w:rFonts w:ascii="Arial" w:hAnsi="Arial" w:cs="Arial"/>
                <w:b/>
                <w:bCs/>
                <w:sz w:val="22"/>
                <w:szCs w:val="22"/>
              </w:rPr>
              <w:t>razreda</w:t>
            </w:r>
            <w:proofErr w:type="spellEnd"/>
            <w:r w:rsidR="2732475C" w:rsidRPr="005138D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BA3612" w:rsidRPr="000F5B53" w14:paraId="398CB06C" w14:textId="77777777" w:rsidTr="6FF8FC5B">
        <w:tc>
          <w:tcPr>
            <w:tcW w:w="2939" w:type="dxa"/>
            <w:shd w:val="clear" w:color="auto" w:fill="D9D9D9" w:themeFill="background1" w:themeFillShade="D9"/>
          </w:tcPr>
          <w:p w14:paraId="2922046F" w14:textId="62B948D8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6. Broj časova i vremenski period realizacije</w:t>
            </w:r>
          </w:p>
        </w:tc>
        <w:tc>
          <w:tcPr>
            <w:tcW w:w="6123" w:type="dxa"/>
          </w:tcPr>
          <w:p w14:paraId="4312F82C" w14:textId="653CA462" w:rsidR="00BA3612" w:rsidRPr="005138D7" w:rsidRDefault="00914D3D" w:rsidP="0A0F5CD9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138D7">
              <w:rPr>
                <w:rFonts w:ascii="Arial" w:hAnsi="Arial" w:cs="Arial"/>
                <w:b/>
                <w:bCs/>
                <w:sz w:val="22"/>
                <w:szCs w:val="22"/>
              </w:rPr>
              <w:t>blok</w:t>
            </w:r>
            <w:proofErr w:type="spellEnd"/>
            <w:r w:rsidR="000E6244" w:rsidRPr="00513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E6244" w:rsidRPr="005138D7">
              <w:rPr>
                <w:rFonts w:ascii="Arial" w:hAnsi="Arial" w:cs="Arial"/>
                <w:b/>
                <w:bCs/>
                <w:sz w:val="22"/>
                <w:szCs w:val="22"/>
              </w:rPr>
              <w:t>čas</w:t>
            </w:r>
            <w:proofErr w:type="spellEnd"/>
            <w:r w:rsidR="000E6244" w:rsidRPr="00513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6019DF44" w:rsidRPr="00513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Pr="005138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</w:t>
            </w:r>
            <w:proofErr w:type="spellStart"/>
            <w:r w:rsidRPr="005138D7">
              <w:rPr>
                <w:rFonts w:ascii="Arial" w:hAnsi="Arial" w:cs="Arial"/>
                <w:b/>
                <w:bCs/>
                <w:sz w:val="22"/>
                <w:szCs w:val="22"/>
              </w:rPr>
              <w:t>časa</w:t>
            </w:r>
            <w:proofErr w:type="spellEnd"/>
          </w:p>
          <w:p w14:paraId="1910EE25" w14:textId="1585A4E1" w:rsidR="00914D3D" w:rsidRPr="000F5B53" w:rsidRDefault="00914D3D" w:rsidP="00167ED9">
            <w:pPr>
              <w:pStyle w:val="NormalWeb"/>
              <w:shd w:val="clear" w:color="auto" w:fill="FFFFFF"/>
              <w:tabs>
                <w:tab w:val="left" w:pos="269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3612" w:rsidRPr="000F5B53" w14:paraId="5CF76B1D" w14:textId="77777777" w:rsidTr="6FF8FC5B">
        <w:tc>
          <w:tcPr>
            <w:tcW w:w="2939" w:type="dxa"/>
            <w:shd w:val="clear" w:color="auto" w:fill="D9D9D9" w:themeFill="background1" w:themeFillShade="D9"/>
          </w:tcPr>
          <w:p w14:paraId="6558F4CD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 učenika</w:t>
            </w:r>
          </w:p>
        </w:tc>
        <w:tc>
          <w:tcPr>
            <w:tcW w:w="6123" w:type="dxa"/>
          </w:tcPr>
          <w:p w14:paraId="20B446F3" w14:textId="57FCAA80" w:rsidR="00BA3612" w:rsidRPr="00167ED9" w:rsidRDefault="00167ED9" w:rsidP="00167ED9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ind w:left="209" w:hanging="284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Uvodni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dio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časa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sve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module: </w:t>
            </w:r>
          </w:p>
          <w:p w14:paraId="18CB1609" w14:textId="6A4B5BE6" w:rsidR="00E52505" w:rsidRDefault="000E6244" w:rsidP="00E52505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276" w:lineRule="auto"/>
              <w:ind w:left="209" w:hanging="2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E52505">
              <w:rPr>
                <w:rFonts w:ascii="Arial" w:hAnsi="Arial" w:cs="Arial"/>
                <w:sz w:val="22"/>
                <w:szCs w:val="22"/>
              </w:rPr>
              <w:t>podijeliti</w:t>
            </w:r>
            <w:proofErr w:type="spellEnd"/>
            <w:proofErr w:type="gramEnd"/>
            <w:r w:rsidRPr="00E52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učen</w:t>
            </w:r>
            <w:r w:rsidR="00797258" w:rsidRPr="00E52505">
              <w:rPr>
                <w:rFonts w:ascii="Arial" w:hAnsi="Arial" w:cs="Arial"/>
                <w:sz w:val="22"/>
                <w:szCs w:val="22"/>
              </w:rPr>
              <w:t>i</w:t>
            </w:r>
            <w:r w:rsidRPr="00E52505">
              <w:rPr>
                <w:rFonts w:ascii="Arial" w:hAnsi="Arial" w:cs="Arial"/>
                <w:sz w:val="22"/>
                <w:szCs w:val="22"/>
              </w:rPr>
              <w:t>cima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listiće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kojima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će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napistati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šta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ih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asocira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pojam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voda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Nakon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završenog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rada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papiri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kače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2505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proofErr w:type="gramEnd"/>
            <w:r w:rsidRPr="00E52505">
              <w:rPr>
                <w:rFonts w:ascii="Arial" w:hAnsi="Arial" w:cs="Arial"/>
                <w:sz w:val="22"/>
                <w:szCs w:val="22"/>
              </w:rPr>
              <w:t xml:space="preserve"> flip-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čartu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sz w:val="22"/>
                <w:szCs w:val="22"/>
              </w:rPr>
              <w:t>komentarišu</w:t>
            </w:r>
            <w:proofErr w:type="spellEnd"/>
            <w:r w:rsidRPr="00E5250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62C156A" w14:textId="2403A298" w:rsidR="00F26AF5" w:rsidRPr="00E52505" w:rsidRDefault="00167ED9" w:rsidP="00E52505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276" w:lineRule="auto"/>
              <w:ind w:left="209" w:hanging="2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E52505" w:rsidRPr="00E52505">
              <w:rPr>
                <w:rFonts w:ascii="Arial" w:hAnsi="Arial" w:cs="Arial"/>
                <w:sz w:val="22"/>
                <w:szCs w:val="22"/>
              </w:rPr>
              <w:t>l</w:t>
            </w:r>
            <w:r w:rsidR="00F26AF5" w:rsidRPr="00E52505">
              <w:rPr>
                <w:rFonts w:ascii="Arial" w:hAnsi="Arial" w:cs="Arial"/>
                <w:sz w:val="22"/>
                <w:szCs w:val="22"/>
              </w:rPr>
              <w:t>edaju</w:t>
            </w:r>
            <w:proofErr w:type="spellEnd"/>
            <w:proofErr w:type="gramEnd"/>
            <w:r w:rsidR="00F26AF5" w:rsidRPr="00E52505">
              <w:rPr>
                <w:rFonts w:ascii="Arial" w:hAnsi="Arial" w:cs="Arial"/>
                <w:sz w:val="22"/>
                <w:szCs w:val="22"/>
              </w:rPr>
              <w:t xml:space="preserve"> video o </w:t>
            </w:r>
            <w:proofErr w:type="spellStart"/>
            <w:r w:rsidR="00F26AF5" w:rsidRPr="00E52505">
              <w:rPr>
                <w:rFonts w:ascii="Arial" w:hAnsi="Arial" w:cs="Arial"/>
                <w:sz w:val="22"/>
                <w:szCs w:val="22"/>
              </w:rPr>
              <w:t>značaju</w:t>
            </w:r>
            <w:proofErr w:type="spellEnd"/>
            <w:r w:rsidR="00F26AF5" w:rsidRPr="00E52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26AF5" w:rsidRPr="00E52505">
              <w:rPr>
                <w:rFonts w:ascii="Arial" w:hAnsi="Arial" w:cs="Arial"/>
                <w:sz w:val="22"/>
                <w:szCs w:val="22"/>
              </w:rPr>
              <w:t>vode</w:t>
            </w:r>
            <w:proofErr w:type="spellEnd"/>
            <w:r w:rsidR="00074FE7" w:rsidRPr="00E52505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074FE7" w:rsidRPr="00E52505">
              <w:rPr>
                <w:rFonts w:ascii="Arial" w:hAnsi="Arial" w:cs="Arial"/>
                <w:sz w:val="22"/>
                <w:szCs w:val="22"/>
              </w:rPr>
              <w:t>unaprijed</w:t>
            </w:r>
            <w:proofErr w:type="spellEnd"/>
            <w:r w:rsidR="00074FE7" w:rsidRPr="00E52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74FE7" w:rsidRPr="00E52505">
              <w:rPr>
                <w:rFonts w:ascii="Arial" w:hAnsi="Arial" w:cs="Arial"/>
                <w:sz w:val="22"/>
                <w:szCs w:val="22"/>
              </w:rPr>
              <w:t>pripremljen</w:t>
            </w:r>
            <w:proofErr w:type="spellEnd"/>
            <w:r w:rsidR="00074FE7" w:rsidRPr="00E52505">
              <w:rPr>
                <w:rFonts w:ascii="Arial" w:hAnsi="Arial" w:cs="Arial"/>
                <w:sz w:val="22"/>
                <w:szCs w:val="22"/>
              </w:rPr>
              <w:t>)</w:t>
            </w:r>
            <w:r w:rsidR="00E52505" w:rsidRPr="00E5250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DBF4A2" w14:textId="39C41058" w:rsidR="00074FE7" w:rsidRPr="004201DD" w:rsidRDefault="004201DD" w:rsidP="007E59D9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ind w:left="209" w:hanging="284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Srednji</w:t>
            </w:r>
            <w:proofErr w:type="spellEnd"/>
            <w:r w:rsidR="00B526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B526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dio</w:t>
            </w:r>
            <w:proofErr w:type="spellEnd"/>
            <w:r w:rsidR="00B526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B526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časa</w:t>
            </w:r>
            <w:proofErr w:type="spellEnd"/>
            <w:r w:rsidR="00B526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: </w:t>
            </w:r>
          </w:p>
          <w:p w14:paraId="323F368C" w14:textId="03D2D663" w:rsidR="00E52505" w:rsidRPr="00E52505" w:rsidRDefault="000E6244" w:rsidP="00E52505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67ED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Modul</w:t>
            </w:r>
            <w:proofErr w:type="spellEnd"/>
            <w:r w:rsidRPr="00167ED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67ED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h.ž.s</w:t>
            </w:r>
            <w:proofErr w:type="spellEnd"/>
            <w:r w:rsidR="00BA55B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. - </w:t>
            </w:r>
            <w:bookmarkStart w:id="1" w:name="_GoBack"/>
            <w:bookmarkEnd w:id="1"/>
            <w:r w:rsidR="00BA55B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 </w:t>
            </w:r>
            <w:proofErr w:type="spellStart"/>
            <w:r w:rsidR="00E52505" w:rsidRPr="00167ED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razred</w:t>
            </w:r>
            <w:proofErr w:type="spellEnd"/>
            <w:r w:rsidRPr="00167ED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65988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redstavnici</w:t>
            </w:r>
            <w:proofErr w:type="spellEnd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odjeljenja</w:t>
            </w:r>
            <w:proofErr w:type="spellEnd"/>
            <w:proofErr w:type="gramEnd"/>
            <w:r w:rsidRPr="00DC7304">
              <w:rPr>
                <w:rFonts w:ascii="Arial" w:hAnsi="Arial" w:cs="Arial"/>
                <w:color w:val="FFC000"/>
                <w:sz w:val="22"/>
                <w:szCs w:val="22"/>
              </w:rPr>
              <w:t xml:space="preserve"> </w:t>
            </w:r>
            <w:proofErr w:type="spellStart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prezentuju</w:t>
            </w:r>
            <w:proofErr w:type="spellEnd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D423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neobične</w:t>
            </w:r>
            <w:proofErr w:type="spellEnd"/>
            <w:r w:rsidR="003D423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D423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osobine</w:t>
            </w:r>
            <w:proofErr w:type="spellEnd"/>
            <w:r w:rsidR="003D423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D423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vode</w:t>
            </w:r>
            <w:proofErr w:type="spellEnd"/>
            <w:r w:rsidR="003D423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D423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kao</w:t>
            </w:r>
            <w:proofErr w:type="spellEnd"/>
            <w:r w:rsidR="003D423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D423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posl</w:t>
            </w:r>
            <w:r w:rsidR="0CEB5059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D423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edice</w:t>
            </w:r>
            <w:proofErr w:type="spellEnd"/>
            <w:r w:rsidR="003D423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D423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prisustva</w:t>
            </w:r>
            <w:proofErr w:type="spellEnd"/>
            <w:r w:rsidR="003D423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="003D423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vodoničnih</w:t>
            </w:r>
            <w:proofErr w:type="spellEnd"/>
            <w:r w:rsidR="003D423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D423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veza</w:t>
            </w:r>
            <w:proofErr w:type="spellEnd"/>
            <w:r w:rsid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6C999EE" w14:textId="189637E9" w:rsidR="003D4237" w:rsidRPr="00E52505" w:rsidRDefault="003D4237" w:rsidP="00E52505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analiziraju</w:t>
            </w:r>
            <w:proofErr w:type="spellEnd"/>
            <w:proofErr w:type="gram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anomalnu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gustinu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="00074FE7"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(led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pluta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 w:rsid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3626BAD0" w14:textId="620BB667" w:rsidR="00074FE7" w:rsidRPr="00167ED9" w:rsidRDefault="003D4237" w:rsidP="00167ED9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demonstriraju</w:t>
            </w:r>
            <w:proofErr w:type="spellEnd"/>
            <w:proofErr w:type="gramEnd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pokazne</w:t>
            </w:r>
            <w:proofErr w:type="spellEnd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oglede</w:t>
            </w:r>
            <w:proofErr w:type="spellEnd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mokre</w:t>
            </w:r>
            <w:proofErr w:type="spellEnd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ruke</w:t>
            </w:r>
            <w:proofErr w:type="spellEnd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vodom</w:t>
            </w:r>
            <w:proofErr w:type="spellEnd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alkoholom</w:t>
            </w:r>
            <w:proofErr w:type="spellEnd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074FE7"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vinske</w:t>
            </w:r>
            <w:proofErr w:type="spellEnd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suze</w:t>
            </w:r>
            <w:proofErr w:type="spellEnd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074FE7"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oblik</w:t>
            </w:r>
            <w:proofErr w:type="spellEnd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meniska</w:t>
            </w:r>
            <w:proofErr w:type="spellEnd"/>
            <w:r w:rsidR="577B934A"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577B934A" w:rsidRPr="00E5250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577B934A" w:rsidRPr="00561CEE">
              <w:rPr>
                <w:rFonts w:ascii="Arial" w:hAnsi="Arial" w:cs="Arial"/>
                <w:sz w:val="22"/>
                <w:szCs w:val="22"/>
              </w:rPr>
              <w:t>polarnost</w:t>
            </w:r>
            <w:proofErr w:type="spellEnd"/>
            <w:r w:rsidR="577B934A" w:rsidRPr="00561CE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577B934A" w:rsidRPr="00561CEE">
              <w:rPr>
                <w:rFonts w:ascii="Arial" w:hAnsi="Arial" w:cs="Arial"/>
                <w:sz w:val="22"/>
                <w:szCs w:val="22"/>
              </w:rPr>
              <w:t>vode</w:t>
            </w:r>
            <w:proofErr w:type="spellEnd"/>
            <w:r w:rsidR="00E52505" w:rsidRPr="00561CEE">
              <w:rPr>
                <w:rFonts w:ascii="Arial" w:hAnsi="Arial" w:cs="Arial"/>
                <w:sz w:val="22"/>
                <w:szCs w:val="22"/>
              </w:rPr>
              <w:t>,</w:t>
            </w:r>
            <w:r w:rsidR="00561CEE" w:rsidRPr="00561CE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74FE7" w:rsidRPr="00561CEE">
              <w:rPr>
                <w:rFonts w:ascii="Arial" w:hAnsi="Arial" w:cs="Arial"/>
                <w:bCs/>
                <w:sz w:val="22"/>
                <w:szCs w:val="22"/>
              </w:rPr>
              <w:t>usmeno</w:t>
            </w:r>
            <w:proofErr w:type="spellEnd"/>
            <w:r w:rsidR="00074FE7" w:rsidRPr="00561C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074FE7" w:rsidRPr="00561CEE">
              <w:rPr>
                <w:rFonts w:ascii="Arial" w:hAnsi="Arial" w:cs="Arial"/>
                <w:bCs/>
                <w:sz w:val="22"/>
                <w:szCs w:val="22"/>
              </w:rPr>
              <w:t>iznose</w:t>
            </w:r>
            <w:proofErr w:type="spellEnd"/>
            <w:r w:rsidR="00074FE7" w:rsidRPr="00561C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074FE7" w:rsidRPr="00561CEE">
              <w:rPr>
                <w:rFonts w:ascii="Arial" w:hAnsi="Arial" w:cs="Arial"/>
                <w:bCs/>
                <w:sz w:val="22"/>
                <w:szCs w:val="22"/>
              </w:rPr>
              <w:t>zaključke</w:t>
            </w:r>
            <w:proofErr w:type="spellEnd"/>
            <w:r w:rsidR="00074FE7" w:rsidRPr="00561CEE">
              <w:rPr>
                <w:rFonts w:ascii="Arial" w:hAnsi="Arial" w:cs="Arial"/>
                <w:bCs/>
                <w:sz w:val="22"/>
                <w:szCs w:val="22"/>
              </w:rPr>
              <w:t xml:space="preserve"> o </w:t>
            </w:r>
            <w:proofErr w:type="spellStart"/>
            <w:r w:rsidR="00074FE7" w:rsidRPr="00561CEE">
              <w:rPr>
                <w:rFonts w:ascii="Arial" w:hAnsi="Arial" w:cs="Arial"/>
                <w:bCs/>
                <w:sz w:val="22"/>
                <w:szCs w:val="22"/>
              </w:rPr>
              <w:t>osobinama</w:t>
            </w:r>
            <w:proofErr w:type="spellEnd"/>
            <w:r w:rsidR="00074FE7" w:rsidRPr="00561C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074FE7" w:rsidRPr="00561CEE">
              <w:rPr>
                <w:rFonts w:ascii="Arial" w:hAnsi="Arial" w:cs="Arial"/>
                <w:bCs/>
                <w:sz w:val="22"/>
                <w:szCs w:val="22"/>
              </w:rPr>
              <w:t>vode</w:t>
            </w:r>
            <w:proofErr w:type="spellEnd"/>
            <w:r w:rsidR="00074FE7"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74FE7"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074FE7"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74FE7"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osnovu</w:t>
            </w:r>
            <w:proofErr w:type="spellEnd"/>
            <w:r w:rsidR="00074FE7"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74FE7"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izvršenih</w:t>
            </w:r>
            <w:proofErr w:type="spellEnd"/>
            <w:r w:rsidR="00074FE7"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74FE7"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ogleda</w:t>
            </w:r>
            <w:proofErr w:type="spellEnd"/>
            <w:r w:rsid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 w:rsidR="00074FE7"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7D1BF858" w14:textId="2920D9AC" w:rsidR="003D4237" w:rsidRPr="00167ED9" w:rsidRDefault="00DE73E4" w:rsidP="00E52505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Modul</w:t>
            </w:r>
            <w:proofErr w:type="spellEnd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="003D4237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naliza</w:t>
            </w:r>
            <w:proofErr w:type="spellEnd"/>
            <w:r w:rsidR="003D4237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4237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uzoraka</w:t>
            </w:r>
            <w:proofErr w:type="spellEnd"/>
            <w:r w:rsidR="00074FE7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="00074FE7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II </w:t>
            </w:r>
            <w:proofErr w:type="spellStart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="00E52505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14:paraId="7EC1F9FB" w14:textId="64F352F3" w:rsidR="00E52505" w:rsidRPr="00167ED9" w:rsidRDefault="00DE73E4" w:rsidP="00167ED9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prezentuju</w:t>
            </w:r>
            <w:proofErr w:type="spellEnd"/>
            <w:proofErr w:type="gramEnd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značaj</w:t>
            </w:r>
            <w:proofErr w:type="spellEnd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vode</w:t>
            </w:r>
            <w:proofErr w:type="spellEnd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hemijskim</w:t>
            </w:r>
            <w:proofErr w:type="spellEnd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jedinjenjima</w:t>
            </w:r>
            <w:proofErr w:type="spellEnd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reakcijama</w:t>
            </w:r>
            <w:proofErr w:type="spellEnd"/>
            <w:r w:rsidR="00074FE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rastvori</w:t>
            </w:r>
            <w:proofErr w:type="spellEnd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074FE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kristalohidrati</w:t>
            </w:r>
            <w:proofErr w:type="spellEnd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561C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hidroliza</w:t>
            </w:r>
            <w:proofErr w:type="spellEnd"/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00074FE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74FE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uz</w:t>
            </w:r>
            <w:proofErr w:type="spellEnd"/>
            <w:r w:rsidR="00074FE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74FE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pisanje</w:t>
            </w:r>
            <w:proofErr w:type="spellEnd"/>
            <w:r w:rsidR="00074FE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74FE7"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jednačina</w:t>
            </w:r>
            <w:proofErr w:type="spellEnd"/>
            <w:r w:rsidR="00B526BB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B6253B3" w14:textId="689AC972" w:rsidR="00E52505" w:rsidRPr="004201DD" w:rsidRDefault="00DE73E4" w:rsidP="00E52505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Modul</w:t>
            </w:r>
            <w:proofErr w:type="spellEnd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Zagađenje</w:t>
            </w:r>
            <w:proofErr w:type="spellEnd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zaštita</w:t>
            </w:r>
            <w:proofErr w:type="spellEnd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voda</w:t>
            </w:r>
            <w:proofErr w:type="spellEnd"/>
            <w:r w:rsidR="00F26AF5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DC7304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26AF5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Analiza</w:t>
            </w:r>
            <w:proofErr w:type="spellEnd"/>
            <w:r w:rsidR="00F26AF5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26AF5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uzoraka</w:t>
            </w:r>
            <w:proofErr w:type="spellEnd"/>
            <w:r w:rsidR="00167ED9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-III </w:t>
            </w:r>
            <w:proofErr w:type="spellStart"/>
            <w:r w:rsidR="00167ED9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="00167ED9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74FE7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</w:t>
            </w:r>
            <w:proofErr w:type="spellEnd"/>
            <w:r w:rsidR="00074FE7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74FE7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suradnju</w:t>
            </w:r>
            <w:proofErr w:type="spellEnd"/>
            <w:r w:rsidR="00074FE7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</w:t>
            </w:r>
            <w:proofErr w:type="spellStart"/>
            <w:r w:rsidR="00074FE7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nastavnika</w:t>
            </w:r>
            <w:proofErr w:type="spellEnd"/>
            <w:r w:rsidR="00074FE7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74FE7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svakog</w:t>
            </w:r>
            <w:proofErr w:type="spellEnd"/>
            <w:r w:rsidR="00074FE7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74FE7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074FE7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74FE7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svoj</w:t>
            </w:r>
            <w:proofErr w:type="spellEnd"/>
            <w:r w:rsidR="00074FE7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74FE7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modul</w:t>
            </w:r>
            <w:proofErr w:type="spellEnd"/>
            <w:r w:rsidR="00E52505"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14:paraId="6646F0FB" w14:textId="3C5EA442" w:rsidR="00A65988" w:rsidRPr="00A65988" w:rsidRDefault="00A65988" w:rsidP="00E52505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5988">
              <w:rPr>
                <w:rFonts w:ascii="Arial" w:hAnsi="Arial" w:cs="Arial"/>
                <w:bCs/>
                <w:sz w:val="22"/>
                <w:szCs w:val="22"/>
              </w:rPr>
              <w:t>prezentuju</w:t>
            </w:r>
            <w:proofErr w:type="spellEnd"/>
            <w:r w:rsidRPr="00A659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65988">
              <w:rPr>
                <w:rFonts w:ascii="Arial" w:hAnsi="Arial" w:cs="Arial"/>
                <w:bCs/>
                <w:sz w:val="22"/>
                <w:szCs w:val="22"/>
              </w:rPr>
              <w:t>značaj</w:t>
            </w:r>
            <w:proofErr w:type="spellEnd"/>
            <w:r w:rsidRPr="00A659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65988">
              <w:rPr>
                <w:rFonts w:ascii="Arial" w:hAnsi="Arial" w:cs="Arial"/>
                <w:bCs/>
                <w:sz w:val="22"/>
                <w:szCs w:val="22"/>
              </w:rPr>
              <w:t>ispitivanja</w:t>
            </w:r>
            <w:proofErr w:type="spellEnd"/>
            <w:r w:rsidRPr="00A659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65988">
              <w:rPr>
                <w:rFonts w:ascii="Arial" w:hAnsi="Arial" w:cs="Arial"/>
                <w:bCs/>
                <w:sz w:val="22"/>
                <w:szCs w:val="22"/>
              </w:rPr>
              <w:t>fizičko-hemijskih</w:t>
            </w:r>
            <w:proofErr w:type="spellEnd"/>
            <w:r w:rsidRPr="00A659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65988">
              <w:rPr>
                <w:rFonts w:ascii="Arial" w:hAnsi="Arial" w:cs="Arial"/>
                <w:bCs/>
                <w:sz w:val="22"/>
                <w:szCs w:val="22"/>
              </w:rPr>
              <w:t>karakteristika</w:t>
            </w:r>
            <w:proofErr w:type="spellEnd"/>
            <w:r w:rsidRPr="00A659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65988">
              <w:rPr>
                <w:rFonts w:ascii="Arial" w:hAnsi="Arial" w:cs="Arial"/>
                <w:bCs/>
                <w:sz w:val="22"/>
                <w:szCs w:val="22"/>
              </w:rPr>
              <w:t>vode</w:t>
            </w:r>
            <w:proofErr w:type="spellEnd"/>
            <w:r w:rsidRPr="00A659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5083F51" w14:textId="70EFC278" w:rsidR="00074FE7" w:rsidRPr="00BA55BC" w:rsidRDefault="00DE73E4" w:rsidP="001607A6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demonstriraju</w:t>
            </w:r>
            <w:proofErr w:type="spellEnd"/>
            <w:proofErr w:type="gramEnd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ispitivanje</w:t>
            </w:r>
            <w:proofErr w:type="spellEnd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fizičko-hemijskih</w:t>
            </w:r>
            <w:proofErr w:type="spellEnd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karakteristika</w:t>
            </w:r>
            <w:proofErr w:type="spellEnd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vode</w:t>
            </w:r>
            <w:proofErr w:type="spellEnd"/>
            <w:r w:rsidR="00914D3D"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temperatur</w:t>
            </w:r>
            <w:r w:rsidR="00F26AF5"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proofErr w:type="spellEnd"/>
            <w:r w:rsidR="00F26AF5"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074FE7"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="00F26AF5"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pH-</w:t>
            </w:r>
            <w:proofErr w:type="spellStart"/>
            <w:r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vrijednost</w:t>
            </w:r>
            <w:proofErr w:type="spellEnd"/>
            <w:r w:rsidR="00F26AF5"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074FE7"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26AF5"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elektroprovodljivost</w:t>
            </w:r>
            <w:proofErr w:type="spellEnd"/>
            <w:r w:rsidR="00F26AF5"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074FE7"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26AF5"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tvrdoću</w:t>
            </w:r>
            <w:proofErr w:type="spellEnd"/>
            <w:r w:rsidR="00F26AF5"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26AF5"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vode</w:t>
            </w:r>
            <w:proofErr w:type="spellEnd"/>
            <w:r w:rsidR="00F26AF5"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074FE7" w:rsidRPr="00E525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26AF5" w:rsidRPr="008F1E5C">
              <w:rPr>
                <w:rFonts w:ascii="Arial" w:hAnsi="Arial" w:cs="Arial"/>
                <w:sz w:val="22"/>
                <w:szCs w:val="22"/>
              </w:rPr>
              <w:t>alkalitet</w:t>
            </w:r>
            <w:proofErr w:type="spellEnd"/>
            <w:r w:rsidR="00F26AF5" w:rsidRPr="008F1E5C">
              <w:rPr>
                <w:rFonts w:ascii="Arial" w:hAnsi="Arial" w:cs="Arial"/>
                <w:sz w:val="22"/>
                <w:szCs w:val="22"/>
              </w:rPr>
              <w:t>)</w:t>
            </w:r>
            <w:r w:rsidR="00BA55B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BCBF71" w14:textId="5EDEFA09" w:rsidR="00BA55BC" w:rsidRPr="00167ED9" w:rsidRDefault="00BA55BC" w:rsidP="00BA55BC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Modul</w:t>
            </w:r>
            <w:proofErr w:type="spellEnd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Hemija</w:t>
            </w:r>
            <w:proofErr w:type="spellEnd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životne</w:t>
            </w:r>
            <w:proofErr w:type="spellEnd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sredine</w:t>
            </w:r>
            <w:proofErr w:type="spellEnd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IV</w:t>
            </w:r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Pr="00167E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14:paraId="4309351B" w14:textId="77777777" w:rsidR="00BA55BC" w:rsidRPr="00E52505" w:rsidRDefault="00BA55BC" w:rsidP="00BA55BC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prezentuju</w:t>
            </w:r>
            <w:proofErr w:type="spellEnd"/>
            <w:proofErr w:type="gram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elektrolizu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pišu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jednačine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elektrolize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78DF4F10" w14:textId="327590EB" w:rsidR="00BA55BC" w:rsidRPr="00BA55BC" w:rsidRDefault="00BA55BC" w:rsidP="00BA55BC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demonstriraju</w:t>
            </w:r>
            <w:proofErr w:type="spellEnd"/>
            <w:proofErr w:type="gram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elektrolizu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primjeru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elektrolize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Hofmanovom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aparatu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elektro-hemijske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reakcije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voćem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povrćem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putem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ogleda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uz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usmene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zaključke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1FD055E6" w14:textId="77777777" w:rsidR="00E52505" w:rsidRPr="00B526BB" w:rsidRDefault="00F26AF5" w:rsidP="00167ED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ind w:left="209" w:hanging="284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B526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Završni</w:t>
            </w:r>
            <w:proofErr w:type="spellEnd"/>
            <w:r w:rsidRPr="00B526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526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dio</w:t>
            </w:r>
            <w:proofErr w:type="spellEnd"/>
            <w:r w:rsidRPr="00B526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526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časa</w:t>
            </w:r>
            <w:proofErr w:type="spellEnd"/>
            <w:r w:rsidR="00074FE7" w:rsidRPr="00B526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074FE7" w:rsidRPr="00B526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za</w:t>
            </w:r>
            <w:proofErr w:type="spellEnd"/>
            <w:r w:rsidR="00074FE7" w:rsidRPr="00B526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074FE7" w:rsidRPr="00B526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sve</w:t>
            </w:r>
            <w:proofErr w:type="spellEnd"/>
            <w:r w:rsidR="00074FE7" w:rsidRPr="00B526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module</w:t>
            </w:r>
            <w:r w:rsidRPr="00B526B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:</w:t>
            </w:r>
          </w:p>
          <w:p w14:paraId="41677AAF" w14:textId="070DFCDA" w:rsidR="00E52505" w:rsidRDefault="00F26AF5" w:rsidP="007E59D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ind w:left="209" w:hanging="209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proofErr w:type="gram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podijeljeni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grupe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</w:t>
            </w:r>
            <w:r w:rsidR="006A3CD0"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</w:t>
            </w:r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ešavaju</w:t>
            </w:r>
            <w:proofErr w:type="spell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kviz</w:t>
            </w:r>
            <w:proofErr w:type="spellEnd"/>
            <w:r w:rsid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750F09C9" w14:textId="12B021EF" w:rsidR="000E6244" w:rsidRPr="00167ED9" w:rsidRDefault="006A3CD0" w:rsidP="007E59D9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ind w:left="209" w:hanging="209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procjenjuju</w:t>
            </w:r>
            <w:proofErr w:type="spellEnd"/>
            <w:proofErr w:type="gramEnd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značaj</w:t>
            </w:r>
            <w:proofErr w:type="spellEnd"/>
            <w:r w:rsidR="00B526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26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  <w:r w:rsidR="00B526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26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B526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26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</w:t>
            </w:r>
            <w:proofErr w:type="spellEnd"/>
            <w:r w:rsidR="00E525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A3612" w:rsidRPr="000F5B53" w14:paraId="3128DCD2" w14:textId="77777777" w:rsidTr="6FF8FC5B">
        <w:tc>
          <w:tcPr>
            <w:tcW w:w="2939" w:type="dxa"/>
            <w:shd w:val="clear" w:color="auto" w:fill="D9D9D9" w:themeFill="background1" w:themeFillShade="D9"/>
          </w:tcPr>
          <w:p w14:paraId="1AD5248F" w14:textId="29E906F5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8. Nastavni materijali za podučavanje i učenje</w:t>
            </w:r>
          </w:p>
          <w:p w14:paraId="7DE84070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288719E6" w14:textId="255286F6" w:rsidR="00074FE7" w:rsidRDefault="00E52505" w:rsidP="00E52505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ind w:left="209" w:hanging="209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</w:t>
            </w:r>
            <w:r w:rsidR="00074F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ideo o </w:t>
            </w:r>
            <w:proofErr w:type="spellStart"/>
            <w:r w:rsidR="00074F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osobinama</w:t>
            </w:r>
            <w:proofErr w:type="spellEnd"/>
            <w:r w:rsidR="00074F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74F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spellEnd"/>
          </w:p>
          <w:p w14:paraId="51FCF542" w14:textId="6A105A0A" w:rsidR="002F497F" w:rsidRDefault="002F497F" w:rsidP="00E52505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ind w:left="209" w:hanging="209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A0F5CD9">
              <w:rPr>
                <w:rFonts w:ascii="Arial" w:hAnsi="Arial" w:cs="Arial"/>
                <w:color w:val="000000" w:themeColor="text1"/>
                <w:sz w:val="22"/>
                <w:szCs w:val="22"/>
              </w:rPr>
              <w:t>PPT</w:t>
            </w:r>
          </w:p>
          <w:p w14:paraId="1E4781F3" w14:textId="22370499" w:rsidR="3F44977E" w:rsidRDefault="3F44977E" w:rsidP="00E52505">
            <w:pPr>
              <w:pStyle w:val="NormalWeb"/>
              <w:numPr>
                <w:ilvl w:val="0"/>
                <w:numId w:val="13"/>
              </w:numPr>
              <w:shd w:val="clear" w:color="auto" w:fill="FFFFFF" w:themeFill="background1"/>
              <w:spacing w:before="0" w:beforeAutospacing="0" w:after="0" w:afterAutospacing="0" w:line="276" w:lineRule="auto"/>
              <w:ind w:left="209" w:hanging="2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A0F5CD9">
              <w:rPr>
                <w:rFonts w:ascii="Arial" w:hAnsi="Arial" w:cs="Arial"/>
                <w:sz w:val="22"/>
                <w:szCs w:val="22"/>
              </w:rPr>
              <w:t>pripremljeni</w:t>
            </w:r>
            <w:proofErr w:type="spellEnd"/>
            <w:r w:rsidRPr="0A0F5C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A0F5CD9">
              <w:rPr>
                <w:rFonts w:ascii="Arial" w:hAnsi="Arial" w:cs="Arial"/>
                <w:sz w:val="22"/>
                <w:szCs w:val="22"/>
              </w:rPr>
              <w:t>listići</w:t>
            </w:r>
            <w:proofErr w:type="spellEnd"/>
            <w:r w:rsidRPr="0A0F5C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A0F5CD9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Pr="0A0F5C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A0F5CD9">
              <w:rPr>
                <w:rFonts w:ascii="Arial" w:hAnsi="Arial" w:cs="Arial"/>
                <w:sz w:val="22"/>
                <w:szCs w:val="22"/>
              </w:rPr>
              <w:t>uputstvima</w:t>
            </w:r>
            <w:proofErr w:type="spellEnd"/>
            <w:r w:rsidRPr="0A0F5C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F0D3C" w:rsidRPr="00443F0B">
              <w:rPr>
                <w:rFonts w:ascii="Arial" w:hAnsi="Arial" w:cs="Arial"/>
                <w:color w:val="000000" w:themeColor="text1"/>
                <w:sz w:val="22"/>
                <w:szCs w:val="22"/>
              </w:rPr>
              <w:t>za</w:t>
            </w:r>
            <w:proofErr w:type="spellEnd"/>
            <w:r w:rsidR="009F0D3C" w:rsidRPr="00443F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F0D3C" w:rsidRPr="00443F0B">
              <w:rPr>
                <w:rFonts w:ascii="Arial" w:hAnsi="Arial" w:cs="Arial"/>
                <w:color w:val="000000" w:themeColor="text1"/>
                <w:sz w:val="22"/>
                <w:szCs w:val="22"/>
              </w:rPr>
              <w:t>izvođenje</w:t>
            </w:r>
            <w:proofErr w:type="spellEnd"/>
            <w:r w:rsidR="009F0D3C" w:rsidRPr="00443F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F0D3C" w:rsidRPr="00443F0B">
              <w:rPr>
                <w:rFonts w:ascii="Arial" w:hAnsi="Arial" w:cs="Arial"/>
                <w:color w:val="000000" w:themeColor="text1"/>
                <w:sz w:val="22"/>
                <w:szCs w:val="22"/>
              </w:rPr>
              <w:t>ogleda</w:t>
            </w:r>
            <w:proofErr w:type="spellEnd"/>
            <w:r w:rsidR="62693AAF" w:rsidRPr="00443F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68F556E2" w:rsidRPr="0A0F5CD9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68F556E2" w:rsidRPr="0A0F5C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68F556E2" w:rsidRPr="0A0F5CD9">
              <w:rPr>
                <w:rFonts w:ascii="Arial" w:hAnsi="Arial" w:cs="Arial"/>
                <w:sz w:val="22"/>
                <w:szCs w:val="22"/>
              </w:rPr>
              <w:t>bilježenje</w:t>
            </w:r>
            <w:proofErr w:type="spellEnd"/>
            <w:r w:rsidR="68F556E2" w:rsidRPr="0A0F5CD9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68F556E2" w:rsidRPr="0A0F5CD9">
              <w:rPr>
                <w:rFonts w:ascii="Arial" w:hAnsi="Arial" w:cs="Arial"/>
                <w:sz w:val="22"/>
                <w:szCs w:val="22"/>
              </w:rPr>
              <w:t>zapažanja</w:t>
            </w:r>
            <w:proofErr w:type="spellEnd"/>
            <w:r w:rsidR="68F556E2" w:rsidRPr="0A0F5C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72F48E0" w:rsidRPr="0A0F5CD9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  <w:p w14:paraId="3F1F5C68" w14:textId="31B3E0DA" w:rsidR="00F26AF5" w:rsidRPr="00E52505" w:rsidRDefault="00E52505" w:rsidP="00E52505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ind w:left="209" w:hanging="209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kviz</w:t>
            </w:r>
            <w:proofErr w:type="spellEnd"/>
            <w:proofErr w:type="gramEnd"/>
            <w:r w:rsidR="004201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A3612" w:rsidRPr="000F5B53" w14:paraId="3D49C0FF" w14:textId="77777777" w:rsidTr="6FF8FC5B">
        <w:tc>
          <w:tcPr>
            <w:tcW w:w="2939" w:type="dxa"/>
            <w:shd w:val="clear" w:color="auto" w:fill="D9D9D9" w:themeFill="background1" w:themeFillShade="D9"/>
          </w:tcPr>
          <w:p w14:paraId="07AC325E" w14:textId="77777777" w:rsidR="00BA3612" w:rsidRPr="00732EB6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32EB6">
              <w:rPr>
                <w:rFonts w:ascii="Arial" w:hAnsi="Arial" w:cs="Arial"/>
                <w:b/>
                <w:bCs/>
                <w:color w:val="000000"/>
              </w:rPr>
              <w:t>9. Potrebna materijalna sredstva</w:t>
            </w:r>
          </w:p>
          <w:p w14:paraId="7414FDF6" w14:textId="77777777" w:rsidR="00BA3612" w:rsidRPr="002F497F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2F497F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14:paraId="645FC0F3" w14:textId="77777777" w:rsidR="00BA3612" w:rsidRPr="002F497F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14:paraId="487A0A69" w14:textId="30E96B3C" w:rsidR="002F497F" w:rsidRPr="002F497F" w:rsidRDefault="002F497F" w:rsidP="00E52505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ind w:left="209" w:hanging="209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flip </w:t>
            </w:r>
            <w:proofErr w:type="spellStart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čart</w:t>
            </w:r>
            <w:proofErr w:type="spellEnd"/>
          </w:p>
          <w:p w14:paraId="0CEE39B6" w14:textId="3DA49B05" w:rsidR="002F497F" w:rsidRPr="002F497F" w:rsidRDefault="002F497F" w:rsidP="00E52505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ind w:left="209" w:hanging="209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računari</w:t>
            </w:r>
            <w:proofErr w:type="spellEnd"/>
          </w:p>
          <w:p w14:paraId="2A28AD3F" w14:textId="05C3A52E" w:rsidR="002F497F" w:rsidRPr="002F497F" w:rsidRDefault="002F497F" w:rsidP="00E52505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ind w:left="209" w:hanging="209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projektor</w:t>
            </w:r>
            <w:proofErr w:type="spellEnd"/>
          </w:p>
          <w:p w14:paraId="758B1137" w14:textId="6EDBE954" w:rsidR="002F497F" w:rsidRPr="002F497F" w:rsidRDefault="002F497F" w:rsidP="00E52505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ind w:left="209" w:hanging="209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laboratorijski</w:t>
            </w:r>
            <w:proofErr w:type="spellEnd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pribor</w:t>
            </w:r>
            <w:proofErr w:type="spellEnd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posuđe</w:t>
            </w:r>
            <w:proofErr w:type="spellEnd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instrumenti</w:t>
            </w:r>
            <w:proofErr w:type="spellEnd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izvođenje</w:t>
            </w:r>
            <w:proofErr w:type="spellEnd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ogleda</w:t>
            </w:r>
            <w:proofErr w:type="spellEnd"/>
          </w:p>
          <w:p w14:paraId="7320682F" w14:textId="2DFD51DC" w:rsidR="00BA3612" w:rsidRPr="002F497F" w:rsidRDefault="002F497F" w:rsidP="00E52505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ind w:left="209" w:hanging="209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hemikalije</w:t>
            </w:r>
            <w:proofErr w:type="spellEnd"/>
            <w:proofErr w:type="gramEnd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497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reagensi</w:t>
            </w:r>
            <w:proofErr w:type="spellEnd"/>
            <w:r w:rsidR="004201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A3612" w:rsidRPr="000F5B53" w14:paraId="1BD55A4D" w14:textId="77777777" w:rsidTr="6FF8FC5B">
        <w:tc>
          <w:tcPr>
            <w:tcW w:w="2939" w:type="dxa"/>
            <w:shd w:val="clear" w:color="auto" w:fill="D9D9D9" w:themeFill="background1" w:themeFillShade="D9"/>
          </w:tcPr>
          <w:p w14:paraId="517DBC18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10. Očekivani rezultati</w:t>
            </w:r>
          </w:p>
          <w:p w14:paraId="5FA5CD2B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(mjerljivi i dokazljivi, koji proist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14:paraId="76BCCC66" w14:textId="77777777" w:rsidR="00BA3612" w:rsidRPr="00BC0BE1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14:paraId="7BB97485" w14:textId="5B6F3054" w:rsidR="00F40F13" w:rsidRPr="00F40F13" w:rsidRDefault="008C4900" w:rsidP="00F40F1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09" w:hanging="219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</w:t>
            </w:r>
            <w:r w:rsidR="002F497F" w:rsidRPr="002F49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spješno izvršeno demonstriranje ogleda</w:t>
            </w:r>
          </w:p>
          <w:p w14:paraId="7847C3EE" w14:textId="02957D0C" w:rsidR="002F497F" w:rsidRPr="008C4900" w:rsidRDefault="008C4900" w:rsidP="00F40F1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09" w:hanging="219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8C490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d</w:t>
            </w:r>
            <w:r w:rsidR="002F497F" w:rsidRPr="008C490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oneseni ispravni zaključci o znač</w:t>
            </w:r>
            <w:r w:rsidR="00B526BB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aju, osobinama  i upotrebi vode</w:t>
            </w:r>
          </w:p>
          <w:p w14:paraId="6FBF949E" w14:textId="443DF8EC" w:rsidR="002F497F" w:rsidRDefault="008C4900" w:rsidP="00F40F1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09" w:hanging="219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</w:t>
            </w:r>
            <w:r w:rsidR="002F49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ovezivanje reakcija u laboratorijskim eksperimentima sa reakcijama u prirodnom okruženju</w:t>
            </w:r>
          </w:p>
          <w:p w14:paraId="74347765" w14:textId="7FBBD5A4" w:rsidR="00914D3D" w:rsidRPr="002F497F" w:rsidRDefault="008C4900" w:rsidP="00F40F13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09" w:hanging="219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</w:t>
            </w:r>
            <w:r w:rsidR="00914D3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iješen kviz</w:t>
            </w:r>
            <w:r w:rsidR="00F40F1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znanja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BA3612" w:rsidRPr="000F5B53" w14:paraId="1E910826" w14:textId="77777777" w:rsidTr="6FF8FC5B">
        <w:tc>
          <w:tcPr>
            <w:tcW w:w="2939" w:type="dxa"/>
            <w:shd w:val="clear" w:color="auto" w:fill="D9D9D9" w:themeFill="background1" w:themeFillShade="D9"/>
          </w:tcPr>
          <w:p w14:paraId="62F5F225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11. Opis sistema vrednovanja</w:t>
            </w:r>
          </w:p>
          <w:p w14:paraId="10575BC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0360F62C" w14:textId="3BE24337" w:rsidR="00E51B75" w:rsidRPr="00E51B75" w:rsidRDefault="008C4900" w:rsidP="00E51B7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09" w:hanging="219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</w:t>
            </w:r>
            <w:r w:rsidR="00E51B75" w:rsidRPr="00E51B7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</w:t>
            </w:r>
            <w:r w:rsidR="00B526B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tivno učestvovanje svih učenika</w:t>
            </w:r>
          </w:p>
          <w:p w14:paraId="769BE9CF" w14:textId="093A7E62" w:rsidR="00BA3612" w:rsidRPr="00E51B75" w:rsidRDefault="008C4900" w:rsidP="00E51B7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09" w:hanging="219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F54008" w:rsidRPr="00E51B7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zrada galerije</w:t>
            </w:r>
            <w:r w:rsidR="004201D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slika, prezentovanje PPT, kviz</w:t>
            </w:r>
          </w:p>
          <w:p w14:paraId="1C025970" w14:textId="3A2C1F72" w:rsidR="00E51B75" w:rsidRPr="004201DD" w:rsidRDefault="008C4900" w:rsidP="00E51B7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09" w:hanging="219"/>
              <w:rPr>
                <w:rFonts w:ascii="Arial" w:hAnsi="Arial" w:cs="Arial"/>
                <w:bCs/>
                <w:color w:val="ED7D31" w:themeColor="accent2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</w:t>
            </w:r>
            <w:r w:rsidR="00914D3D" w:rsidRPr="00E51B7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spješno </w:t>
            </w:r>
            <w:r w:rsidR="004201D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</w:t>
            </w:r>
            <w:r w:rsidR="00914D3D" w:rsidRPr="00E51B7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provedeni ogledi </w:t>
            </w:r>
            <w:r w:rsidR="44FE7C74" w:rsidRPr="00E51B7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="00914D3D" w:rsidRPr="00E51B7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doneseni zaključci na osnov</w:t>
            </w:r>
            <w:r w:rsidR="59630F35" w:rsidRPr="00E51B7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</w:t>
            </w:r>
            <w:r w:rsidR="00914D3D" w:rsidRPr="00E51B7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zadanog zadatka, vezanog uz određeni ogled</w:t>
            </w:r>
          </w:p>
          <w:p w14:paraId="2C905681" w14:textId="450C9C8E" w:rsidR="00E51B75" w:rsidRPr="00E51B75" w:rsidRDefault="00E51B75" w:rsidP="00E51B7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09" w:hanging="219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51B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75% </w:t>
            </w:r>
            <w:r w:rsidRPr="00E51B75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učenika je uspješno izvršilo sve predviđene zadatke</w:t>
            </w:r>
            <w:r w:rsidRPr="00E51B7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– dobro</w:t>
            </w:r>
          </w:p>
          <w:p w14:paraId="0B793FA0" w14:textId="385368F5" w:rsidR="00E51B75" w:rsidRPr="00E51B75" w:rsidRDefault="00E51B75" w:rsidP="00E51B7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09" w:hanging="219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51B7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80% - uspješno</w:t>
            </w:r>
          </w:p>
          <w:p w14:paraId="0269593C" w14:textId="6F213255" w:rsidR="00E51B75" w:rsidRPr="00E51B75" w:rsidRDefault="00E51B75" w:rsidP="00E51B7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09" w:hanging="219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51B7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90% - izvrsno</w:t>
            </w:r>
          </w:p>
        </w:tc>
      </w:tr>
      <w:tr w:rsidR="00BA3612" w:rsidRPr="000F5B53" w14:paraId="4E269C81" w14:textId="77777777" w:rsidTr="6FF8FC5B">
        <w:tc>
          <w:tcPr>
            <w:tcW w:w="2939" w:type="dxa"/>
            <w:shd w:val="clear" w:color="auto" w:fill="D9D9D9" w:themeFill="background1" w:themeFillShade="D9"/>
          </w:tcPr>
          <w:p w14:paraId="3CF259DF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12. Evaluacija</w:t>
            </w:r>
          </w:p>
          <w:p w14:paraId="386E961B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05815856" w14:textId="2983E8D7" w:rsidR="00BA3612" w:rsidRPr="000F5B53" w:rsidRDefault="00BA3612" w:rsidP="00732EB6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sprovodi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 se </w:t>
            </w: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nakon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implementacije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pripremljene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pripreme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 u </w:t>
            </w: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odnosu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na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zadani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opis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sistema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vrednovanja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 (</w:t>
            </w: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uz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dokaze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, </w:t>
            </w: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samoevaluacijski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obrazac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, </w:t>
            </w: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analizu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evaluacijskih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listića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za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proofErr w:type="spellStart"/>
            <w:r w:rsidRPr="0A0F5CD9">
              <w:rPr>
                <w:rFonts w:asciiTheme="minorHAnsi" w:hAnsiTheme="minorHAnsi" w:cstheme="minorBidi"/>
                <w:i/>
                <w:iCs/>
              </w:rPr>
              <w:t>učenike</w:t>
            </w:r>
            <w:proofErr w:type="spellEnd"/>
            <w:r w:rsidRPr="0A0F5CD9">
              <w:rPr>
                <w:rFonts w:asciiTheme="minorHAnsi" w:hAnsiTheme="minorHAnsi" w:cstheme="minorBidi"/>
                <w:i/>
                <w:iCs/>
              </w:rPr>
              <w:t xml:space="preserve">) </w:t>
            </w:r>
          </w:p>
        </w:tc>
      </w:tr>
    </w:tbl>
    <w:p w14:paraId="3A4EE2B8" w14:textId="77777777" w:rsidR="00BA3612" w:rsidRPr="000F5B53" w:rsidRDefault="00BA3612" w:rsidP="00BA3612">
      <w:pPr>
        <w:spacing w:line="276" w:lineRule="auto"/>
        <w:rPr>
          <w:rFonts w:ascii="Arial" w:hAnsi="Arial" w:cs="Arial"/>
          <w:color w:val="000000"/>
        </w:rPr>
      </w:pPr>
    </w:p>
    <w:p w14:paraId="7F5C8F39" w14:textId="77777777" w:rsidR="00BA3612" w:rsidRPr="00874480" w:rsidRDefault="00BA3612" w:rsidP="00BA3612">
      <w:pPr>
        <w:spacing w:line="276" w:lineRule="auto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000000"/>
        </w:rPr>
        <w:t xml:space="preserve">1. </w:t>
      </w:r>
      <w:r w:rsidRPr="000F5B53">
        <w:rPr>
          <w:rFonts w:ascii="Arial" w:hAnsi="Arial" w:cs="Arial"/>
          <w:b/>
          <w:bCs/>
          <w:color w:val="000000"/>
        </w:rPr>
        <w:t>Predmet/predmeti</w:t>
      </w:r>
      <w:r>
        <w:rPr>
          <w:rFonts w:ascii="Arial" w:hAnsi="Arial" w:cs="Arial"/>
          <w:b/>
          <w:bCs/>
          <w:color w:val="000000"/>
        </w:rPr>
        <w:t xml:space="preserve"> (za opšte obrazovanje</w:t>
      </w:r>
      <w:r w:rsidRPr="000F5B53">
        <w:rPr>
          <w:rFonts w:ascii="Arial" w:hAnsi="Arial" w:cs="Arial"/>
          <w:b/>
          <w:bCs/>
          <w:color w:val="000000"/>
        </w:rPr>
        <w:t xml:space="preserve">, 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Modul/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oduli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 xml:space="preserve"> (za stručno obrazovanje)</w:t>
      </w:r>
    </w:p>
    <w:p w14:paraId="1CEF6A81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0F5B53">
        <w:rPr>
          <w:rFonts w:ascii="Arial" w:hAnsi="Arial" w:cs="Arial"/>
          <w:b/>
          <w:bCs/>
          <w:color w:val="000000"/>
        </w:rPr>
        <w:t>integrisana nastava, Vannastavna/vanškolska aktivnost</w:t>
      </w:r>
    </w:p>
    <w:p w14:paraId="27D5A6D0" w14:textId="77777777" w:rsidR="00BA3612" w:rsidRDefault="00BA3612" w:rsidP="00BA3612">
      <w:pPr>
        <w:spacing w:line="276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</w:t>
      </w:r>
      <w:r w:rsidRPr="00087487">
        <w:rPr>
          <w:rFonts w:ascii="Arial" w:hAnsi="Arial" w:cs="Arial"/>
          <w:b/>
          <w:bCs/>
          <w:color w:val="000000"/>
        </w:rPr>
        <w:t xml:space="preserve">Tema </w:t>
      </w:r>
      <w:r w:rsidRPr="00087487">
        <w:rPr>
          <w:rFonts w:ascii="Arial" w:hAnsi="Arial" w:cs="Arial"/>
          <w:color w:val="000000"/>
        </w:rPr>
        <w:t xml:space="preserve">(za projekt/integrisanu nastavu/aktivnost) / </w:t>
      </w:r>
      <w:r w:rsidRPr="00087487">
        <w:rPr>
          <w:rFonts w:ascii="Arial" w:hAnsi="Arial" w:cs="Arial"/>
          <w:b/>
          <w:bCs/>
          <w:color w:val="000000"/>
        </w:rPr>
        <w:t xml:space="preserve">Obrazovno/ vaspitni ishod </w:t>
      </w:r>
      <w:r w:rsidRPr="00087487">
        <w:rPr>
          <w:rFonts w:ascii="Arial" w:hAnsi="Arial" w:cs="Arial"/>
          <w:color w:val="000000"/>
        </w:rPr>
        <w:t>(za predmet)</w:t>
      </w:r>
    </w:p>
    <w:p w14:paraId="4A6D4C22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</w:t>
      </w:r>
      <w:r w:rsidRPr="000F5B53">
        <w:rPr>
          <w:rFonts w:ascii="Arial" w:hAnsi="Arial" w:cs="Arial"/>
          <w:b/>
          <w:bCs/>
          <w:color w:val="000000"/>
        </w:rPr>
        <w:t>Ishodi učenja</w:t>
      </w:r>
      <w:r>
        <w:rPr>
          <w:rFonts w:ascii="Arial" w:hAnsi="Arial" w:cs="Arial"/>
          <w:b/>
          <w:bCs/>
          <w:color w:val="000000"/>
        </w:rPr>
        <w:t xml:space="preserve"> definirani predmetom u opštem obrazovanju / 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Kriteriji za postizanje ishoda učenja definiranih modulom u stručnom obrazovanju</w:t>
      </w:r>
      <w:r w:rsidRPr="000F5B53">
        <w:rPr>
          <w:rFonts w:ascii="Arial" w:hAnsi="Arial" w:cs="Arial"/>
          <w:color w:val="000000"/>
        </w:rPr>
        <w:t xml:space="preserve">(iz službenog programa za određeni </w:t>
      </w:r>
      <w:r>
        <w:rPr>
          <w:rFonts w:ascii="Arial" w:hAnsi="Arial" w:cs="Arial"/>
          <w:color w:val="000000"/>
        </w:rPr>
        <w:t>p</w:t>
      </w:r>
      <w:r w:rsidRPr="000F5B53">
        <w:rPr>
          <w:rFonts w:ascii="Arial" w:hAnsi="Arial" w:cs="Arial"/>
          <w:color w:val="000000"/>
        </w:rPr>
        <w:t>redmet</w:t>
      </w:r>
      <w:r>
        <w:rPr>
          <w:rFonts w:ascii="Arial" w:hAnsi="Arial" w:cs="Arial"/>
          <w:color w:val="000000"/>
        </w:rPr>
        <w:t>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modul</w:t>
      </w:r>
      <w:r w:rsidRPr="000F5B53">
        <w:rPr>
          <w:rFonts w:ascii="Arial" w:hAnsi="Arial" w:cs="Arial"/>
          <w:color w:val="000000"/>
        </w:rPr>
        <w:t>)</w:t>
      </w:r>
    </w:p>
    <w:p w14:paraId="5E0E94A2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</w:t>
      </w:r>
      <w:r w:rsidRPr="00087487">
        <w:rPr>
          <w:rFonts w:ascii="Arial" w:hAnsi="Arial" w:cs="Arial"/>
          <w:b/>
          <w:bCs/>
          <w:color w:val="000000"/>
        </w:rPr>
        <w:t xml:space="preserve">Ključne kompetencije </w:t>
      </w:r>
      <w:r w:rsidRPr="00087487">
        <w:rPr>
          <w:rFonts w:ascii="Arial" w:hAnsi="Arial" w:cs="Arial"/>
          <w:color w:val="000000"/>
        </w:rPr>
        <w:t>(aktivnosti učenika i oznaka ishoda učenja KK čijem se postizanju doprinosi kod učenika)</w:t>
      </w:r>
    </w:p>
    <w:p w14:paraId="7068F459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</w:t>
      </w:r>
      <w:r w:rsidRPr="00087487">
        <w:rPr>
          <w:rFonts w:ascii="Arial" w:hAnsi="Arial" w:cs="Arial"/>
          <w:b/>
          <w:bCs/>
          <w:color w:val="000000"/>
        </w:rPr>
        <w:t>Ciljna grupa</w:t>
      </w:r>
    </w:p>
    <w:p w14:paraId="0572F0F3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 </w:t>
      </w:r>
      <w:r w:rsidRPr="00087487">
        <w:rPr>
          <w:rFonts w:ascii="Arial" w:hAnsi="Arial" w:cs="Arial"/>
          <w:b/>
          <w:bCs/>
          <w:color w:val="000000"/>
        </w:rPr>
        <w:t xml:space="preserve">Broj časova i vremenski period realizacije </w:t>
      </w:r>
    </w:p>
    <w:p w14:paraId="25923C12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7. </w:t>
      </w:r>
      <w:r w:rsidRPr="00087487">
        <w:rPr>
          <w:rFonts w:ascii="Arial" w:hAnsi="Arial" w:cs="Arial"/>
          <w:b/>
          <w:bCs/>
          <w:color w:val="000000"/>
        </w:rPr>
        <w:t>Scenario</w:t>
      </w:r>
      <w:r w:rsidRPr="00087487">
        <w:rPr>
          <w:rFonts w:ascii="Arial" w:hAnsi="Arial" w:cs="Arial"/>
          <w:color w:val="000000"/>
        </w:rPr>
        <w:t xml:space="preserve"> (strategije učenja i njihov slijed) te učenikove aktivnosti</w:t>
      </w:r>
    </w:p>
    <w:p w14:paraId="7617554E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8. </w:t>
      </w:r>
      <w:r w:rsidRPr="00087487">
        <w:rPr>
          <w:rFonts w:ascii="Arial" w:hAnsi="Arial" w:cs="Arial"/>
          <w:b/>
          <w:bCs/>
          <w:color w:val="000000"/>
        </w:rPr>
        <w:t>Nastavni materijali za podučavanje i učenje</w:t>
      </w:r>
      <w:r w:rsidRPr="00087487">
        <w:rPr>
          <w:rFonts w:ascii="Arial" w:hAnsi="Arial" w:cs="Arial"/>
          <w:color w:val="000000"/>
        </w:rPr>
        <w:t xml:space="preserve"> (priručnici, radni listovi, skripte, PPP itd.)</w:t>
      </w:r>
    </w:p>
    <w:p w14:paraId="78307836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 </w:t>
      </w:r>
      <w:r w:rsidRPr="00087487">
        <w:rPr>
          <w:rFonts w:ascii="Arial" w:hAnsi="Arial" w:cs="Arial"/>
          <w:b/>
          <w:bCs/>
          <w:color w:val="000000"/>
        </w:rPr>
        <w:t>Potrebna materijalna sredstva</w:t>
      </w:r>
      <w:r w:rsidRPr="00087487">
        <w:rPr>
          <w:rFonts w:ascii="Arial" w:hAnsi="Arial" w:cs="Arial"/>
          <w:color w:val="000000"/>
        </w:rPr>
        <w:t xml:space="preserve"> (prostor, oprema mediji, rasvjeta, laboratorijski pribor itd.)</w:t>
      </w:r>
    </w:p>
    <w:p w14:paraId="76809897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10. </w:t>
      </w:r>
      <w:r w:rsidRPr="00087487">
        <w:rPr>
          <w:rFonts w:ascii="Arial" w:hAnsi="Arial" w:cs="Arial"/>
          <w:b/>
          <w:bCs/>
          <w:color w:val="000000"/>
        </w:rPr>
        <w:t>Očekivani rezultati</w:t>
      </w:r>
      <w:r w:rsidRPr="00087487">
        <w:rPr>
          <w:rFonts w:ascii="Arial" w:hAnsi="Arial" w:cs="Arial"/>
          <w:color w:val="000000"/>
        </w:rPr>
        <w:t xml:space="preserve"> (seminarski rad, istraživanje, baza podataka, izrađen projekt, mapa uma, izrađena prezentacija i njeno predstavljanje ..)</w:t>
      </w:r>
    </w:p>
    <w:p w14:paraId="3E6AC521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11. </w:t>
      </w:r>
      <w:r w:rsidRPr="00087487">
        <w:rPr>
          <w:rFonts w:ascii="Arial" w:hAnsi="Arial" w:cs="Arial"/>
          <w:b/>
          <w:bCs/>
          <w:color w:val="000000"/>
        </w:rPr>
        <w:t>Opis sistema procjenjivanja</w:t>
      </w:r>
      <w:r w:rsidRPr="00087487">
        <w:rPr>
          <w:rFonts w:ascii="Arial" w:hAnsi="Arial" w:cs="Arial"/>
          <w:color w:val="000000"/>
        </w:rPr>
        <w:t xml:space="preserve"> (u cilju motivisanosti učenika, razvijanje samoprocjene i mogućnost stvaranja plana sopstvenog učenja u kontekstu osposobljavanja za ključne kompetencije i cjeloživotno učenje)</w:t>
      </w:r>
    </w:p>
    <w:p w14:paraId="21194899" w14:textId="77777777" w:rsidR="00BA3612" w:rsidRPr="00087487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12. </w:t>
      </w:r>
      <w:r w:rsidRPr="00087487">
        <w:rPr>
          <w:rFonts w:ascii="Arial" w:hAnsi="Arial" w:cs="Arial"/>
          <w:b/>
          <w:bCs/>
          <w:color w:val="000000"/>
        </w:rPr>
        <w:t>Evaluacija</w:t>
      </w:r>
      <w:r w:rsidRPr="00087487">
        <w:rPr>
          <w:rFonts w:ascii="Arial" w:hAnsi="Arial" w:cs="Arial"/>
          <w:color w:val="000000"/>
        </w:rPr>
        <w:t xml:space="preserve"> (provođenje procjenjivanja ostvarenosti planiranih ishoda učenja te primjenjivosti stečenih znanja, prema definisanim kriterijima)</w:t>
      </w:r>
    </w:p>
    <w:p w14:paraId="6202E59B" w14:textId="77777777" w:rsidR="001A3524" w:rsidRDefault="001A3524"/>
    <w:sectPr w:rsidR="001A3524" w:rsidSect="008E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59F3"/>
      </v:shape>
    </w:pict>
  </w:numPicBullet>
  <w:abstractNum w:abstractNumId="0" w15:restartNumberingAfterBreak="0">
    <w:nsid w:val="01596C1C"/>
    <w:multiLevelType w:val="hybridMultilevel"/>
    <w:tmpl w:val="671AC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4A15"/>
    <w:multiLevelType w:val="hybridMultilevel"/>
    <w:tmpl w:val="9844E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84EE2"/>
    <w:multiLevelType w:val="hybridMultilevel"/>
    <w:tmpl w:val="0304EF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9269B"/>
    <w:multiLevelType w:val="hybridMultilevel"/>
    <w:tmpl w:val="976EC7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D0FD4"/>
    <w:multiLevelType w:val="hybridMultilevel"/>
    <w:tmpl w:val="C16A71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A14C8"/>
    <w:multiLevelType w:val="hybridMultilevel"/>
    <w:tmpl w:val="81DA0A2E"/>
    <w:lvl w:ilvl="0" w:tplc="1470945A">
      <w:numFmt w:val="bullet"/>
      <w:lvlText w:val="-"/>
      <w:lvlJc w:val="left"/>
      <w:pPr>
        <w:ind w:left="113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6" w15:restartNumberingAfterBreak="0">
    <w:nsid w:val="56F40FCC"/>
    <w:multiLevelType w:val="hybridMultilevel"/>
    <w:tmpl w:val="896461A8"/>
    <w:lvl w:ilvl="0" w:tplc="1470945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01429"/>
    <w:multiLevelType w:val="hybridMultilevel"/>
    <w:tmpl w:val="14F44090"/>
    <w:lvl w:ilvl="0" w:tplc="1470945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9070F"/>
    <w:multiLevelType w:val="hybridMultilevel"/>
    <w:tmpl w:val="EDEAE2CA"/>
    <w:lvl w:ilvl="0" w:tplc="1470945A">
      <w:numFmt w:val="bullet"/>
      <w:lvlText w:val="-"/>
      <w:lvlJc w:val="left"/>
      <w:pPr>
        <w:ind w:left="64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6F265032"/>
    <w:multiLevelType w:val="hybridMultilevel"/>
    <w:tmpl w:val="8F5063A6"/>
    <w:lvl w:ilvl="0" w:tplc="1470945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F31ED"/>
    <w:multiLevelType w:val="hybridMultilevel"/>
    <w:tmpl w:val="33E2CD6C"/>
    <w:lvl w:ilvl="0" w:tplc="1470945A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E63425"/>
    <w:multiLevelType w:val="hybridMultilevel"/>
    <w:tmpl w:val="55DAE46C"/>
    <w:lvl w:ilvl="0" w:tplc="1470945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078CD"/>
    <w:multiLevelType w:val="hybridMultilevel"/>
    <w:tmpl w:val="40C40B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600F8"/>
    <w:multiLevelType w:val="hybridMultilevel"/>
    <w:tmpl w:val="9B0A5D1C"/>
    <w:lvl w:ilvl="0" w:tplc="1470945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0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12"/>
    <w:rsid w:val="00074FE7"/>
    <w:rsid w:val="000E1042"/>
    <w:rsid w:val="000E6244"/>
    <w:rsid w:val="001607A6"/>
    <w:rsid w:val="00167ED9"/>
    <w:rsid w:val="0018462F"/>
    <w:rsid w:val="001A3524"/>
    <w:rsid w:val="001BB573"/>
    <w:rsid w:val="00261EED"/>
    <w:rsid w:val="002738A1"/>
    <w:rsid w:val="002F497F"/>
    <w:rsid w:val="00307F1A"/>
    <w:rsid w:val="003D4237"/>
    <w:rsid w:val="004201DD"/>
    <w:rsid w:val="00443F0B"/>
    <w:rsid w:val="005138D7"/>
    <w:rsid w:val="00552C64"/>
    <w:rsid w:val="00561CEE"/>
    <w:rsid w:val="005C3F4A"/>
    <w:rsid w:val="00601EDF"/>
    <w:rsid w:val="00684663"/>
    <w:rsid w:val="006A3CD0"/>
    <w:rsid w:val="006A5D5A"/>
    <w:rsid w:val="006E4E5D"/>
    <w:rsid w:val="00732EB6"/>
    <w:rsid w:val="0076F3DE"/>
    <w:rsid w:val="00797258"/>
    <w:rsid w:val="00810380"/>
    <w:rsid w:val="008C4900"/>
    <w:rsid w:val="008E07AB"/>
    <w:rsid w:val="008F1E5C"/>
    <w:rsid w:val="00914D3D"/>
    <w:rsid w:val="00963097"/>
    <w:rsid w:val="0098561A"/>
    <w:rsid w:val="009B441D"/>
    <w:rsid w:val="009F0D3C"/>
    <w:rsid w:val="00A65988"/>
    <w:rsid w:val="00B526BB"/>
    <w:rsid w:val="00BA3612"/>
    <w:rsid w:val="00BA55BC"/>
    <w:rsid w:val="00DC5312"/>
    <w:rsid w:val="00DC7304"/>
    <w:rsid w:val="00DE73E4"/>
    <w:rsid w:val="00E51B75"/>
    <w:rsid w:val="00E52505"/>
    <w:rsid w:val="00EA101C"/>
    <w:rsid w:val="00EE7905"/>
    <w:rsid w:val="00F26AF5"/>
    <w:rsid w:val="00F40F13"/>
    <w:rsid w:val="00F54008"/>
    <w:rsid w:val="03CBD6D0"/>
    <w:rsid w:val="040C4E4A"/>
    <w:rsid w:val="04336217"/>
    <w:rsid w:val="045182A2"/>
    <w:rsid w:val="0566AA1D"/>
    <w:rsid w:val="060C52CF"/>
    <w:rsid w:val="06DE7AAD"/>
    <w:rsid w:val="0743EF0C"/>
    <w:rsid w:val="07CA5BAD"/>
    <w:rsid w:val="081CDFBA"/>
    <w:rsid w:val="0A0F5CD9"/>
    <w:rsid w:val="0B09E8FA"/>
    <w:rsid w:val="0CE8E23B"/>
    <w:rsid w:val="0CEB5059"/>
    <w:rsid w:val="0E0FD175"/>
    <w:rsid w:val="0EA75ACC"/>
    <w:rsid w:val="11581596"/>
    <w:rsid w:val="126F40D3"/>
    <w:rsid w:val="162B86B9"/>
    <w:rsid w:val="163B2361"/>
    <w:rsid w:val="16BC82B2"/>
    <w:rsid w:val="1830A8FB"/>
    <w:rsid w:val="18B4DB1D"/>
    <w:rsid w:val="1929DCB8"/>
    <w:rsid w:val="1B664E7A"/>
    <w:rsid w:val="1C9EE6F4"/>
    <w:rsid w:val="1CA2B5C3"/>
    <w:rsid w:val="1D9D1435"/>
    <w:rsid w:val="1E3E7A91"/>
    <w:rsid w:val="1EA3EEF0"/>
    <w:rsid w:val="1EC6DF70"/>
    <w:rsid w:val="1EF6303A"/>
    <w:rsid w:val="20A08E46"/>
    <w:rsid w:val="21D76C65"/>
    <w:rsid w:val="21DB8FB2"/>
    <w:rsid w:val="24ADC7A8"/>
    <w:rsid w:val="253620F4"/>
    <w:rsid w:val="2732475C"/>
    <w:rsid w:val="274AA37E"/>
    <w:rsid w:val="28D92A62"/>
    <w:rsid w:val="298138CB"/>
    <w:rsid w:val="2983C881"/>
    <w:rsid w:val="2A74FAC3"/>
    <w:rsid w:val="2A850B3D"/>
    <w:rsid w:val="2ADBD0E3"/>
    <w:rsid w:val="2C9FB130"/>
    <w:rsid w:val="2E34F5CC"/>
    <w:rsid w:val="2FFC5851"/>
    <w:rsid w:val="31D90008"/>
    <w:rsid w:val="3260D004"/>
    <w:rsid w:val="33C17D5E"/>
    <w:rsid w:val="34A43750"/>
    <w:rsid w:val="34BA5FBD"/>
    <w:rsid w:val="355D4DBF"/>
    <w:rsid w:val="35B55DA6"/>
    <w:rsid w:val="37E263D7"/>
    <w:rsid w:val="37EE41D9"/>
    <w:rsid w:val="3980C3EE"/>
    <w:rsid w:val="3A30BEE2"/>
    <w:rsid w:val="3DC6904D"/>
    <w:rsid w:val="3F44977E"/>
    <w:rsid w:val="3F4822AF"/>
    <w:rsid w:val="422F5F95"/>
    <w:rsid w:val="4270C623"/>
    <w:rsid w:val="44C248A0"/>
    <w:rsid w:val="44F72815"/>
    <w:rsid w:val="44FE7C74"/>
    <w:rsid w:val="4667347C"/>
    <w:rsid w:val="472F48E0"/>
    <w:rsid w:val="4959A0E6"/>
    <w:rsid w:val="495B0D3F"/>
    <w:rsid w:val="4F4E41BD"/>
    <w:rsid w:val="50EF4F75"/>
    <w:rsid w:val="51C6CA4B"/>
    <w:rsid w:val="51EA7266"/>
    <w:rsid w:val="5285E27F"/>
    <w:rsid w:val="535D2411"/>
    <w:rsid w:val="55A41E76"/>
    <w:rsid w:val="56620342"/>
    <w:rsid w:val="5682AA83"/>
    <w:rsid w:val="5694C4D3"/>
    <w:rsid w:val="57142ADD"/>
    <w:rsid w:val="57556326"/>
    <w:rsid w:val="577B934A"/>
    <w:rsid w:val="58F13387"/>
    <w:rsid w:val="59630F35"/>
    <w:rsid w:val="59953AA3"/>
    <w:rsid w:val="5B2B85A1"/>
    <w:rsid w:val="5DCE542F"/>
    <w:rsid w:val="5DFF3A6A"/>
    <w:rsid w:val="5F1F3CC2"/>
    <w:rsid w:val="5FF5B016"/>
    <w:rsid w:val="6019DF44"/>
    <w:rsid w:val="62693AAF"/>
    <w:rsid w:val="62A3CD8A"/>
    <w:rsid w:val="65D81458"/>
    <w:rsid w:val="673F10DF"/>
    <w:rsid w:val="68F556E2"/>
    <w:rsid w:val="69ADF7DC"/>
    <w:rsid w:val="69FB1A44"/>
    <w:rsid w:val="6A837390"/>
    <w:rsid w:val="6B7DC248"/>
    <w:rsid w:val="6E267CFE"/>
    <w:rsid w:val="6F56E4B3"/>
    <w:rsid w:val="6FF8FC5B"/>
    <w:rsid w:val="720D2A03"/>
    <w:rsid w:val="729D28F7"/>
    <w:rsid w:val="7438CF21"/>
    <w:rsid w:val="763DED66"/>
    <w:rsid w:val="770D228B"/>
    <w:rsid w:val="778C926D"/>
    <w:rsid w:val="7A42C80A"/>
    <w:rsid w:val="7A5CF298"/>
    <w:rsid w:val="7AEF6300"/>
    <w:rsid w:val="7E8A4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14FE"/>
  <w15:docId w15:val="{F01AF9A2-55F8-42CF-AA8D-9310763E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DC53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E66A43A881FD448D73AEFDE304B2B8" ma:contentTypeVersion="2" ma:contentTypeDescription="Kreiraj novi dokument." ma:contentTypeScope="" ma:versionID="145d7d3844a5dbb7e0cf85e6cf4f0049">
  <xsd:schema xmlns:xsd="http://www.w3.org/2001/XMLSchema" xmlns:xs="http://www.w3.org/2001/XMLSchema" xmlns:p="http://schemas.microsoft.com/office/2006/metadata/properties" xmlns:ns2="08232df5-f30a-438a-aed1-5e9163d1ef61" targetNamespace="http://schemas.microsoft.com/office/2006/metadata/properties" ma:root="true" ma:fieldsID="b5e87fd6ce0c257a2cccfacf456ee19c" ns2:_="">
    <xsd:import namespace="08232df5-f30a-438a-aed1-5e9163d1e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32df5-f30a-438a-aed1-5e9163d1e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42BAD-CEB3-4018-9D31-365C81CD99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4CEA68-578D-46A5-A9C1-954940505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CD451-942D-4E8D-9885-A1414EB17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32df5-f30a-438a-aed1-5e9163d1e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Microsoft account</cp:lastModifiedBy>
  <cp:revision>25</cp:revision>
  <dcterms:created xsi:type="dcterms:W3CDTF">2020-11-07T14:14:00Z</dcterms:created>
  <dcterms:modified xsi:type="dcterms:W3CDTF">2020-11-21T16:06:00Z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0x0101005AE66A43A881FD448D73AEFDE304B2B8</vt:lpwstr>
  </property>
</Properties>
</file>