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BDA2C" w14:textId="77777777" w:rsidR="00173489" w:rsidRDefault="001734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5509"/>
      </w:tblGrid>
      <w:tr w:rsidR="00173489" w14:paraId="0A49B961" w14:textId="77777777">
        <w:trPr>
          <w:trHeight w:val="389"/>
        </w:trPr>
        <w:tc>
          <w:tcPr>
            <w:tcW w:w="4219" w:type="dxa"/>
          </w:tcPr>
          <w:p w14:paraId="553D6DCD" w14:textId="54060F11" w:rsidR="00173489" w:rsidRDefault="001306D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Predmet-predmeti,školska aktivnost</w:t>
            </w:r>
          </w:p>
        </w:tc>
        <w:tc>
          <w:tcPr>
            <w:tcW w:w="5509" w:type="dxa"/>
          </w:tcPr>
          <w:p w14:paraId="30AA2492" w14:textId="335385F1" w:rsidR="00173489" w:rsidRDefault="001306DF">
            <w:r>
              <w:t>Matematika,CSBH jezik I književnost</w:t>
            </w:r>
          </w:p>
        </w:tc>
      </w:tr>
      <w:tr w:rsidR="00173489" w14:paraId="102323CE" w14:textId="77777777">
        <w:trPr>
          <w:trHeight w:val="389"/>
        </w:trPr>
        <w:tc>
          <w:tcPr>
            <w:tcW w:w="4219" w:type="dxa"/>
          </w:tcPr>
          <w:p w14:paraId="49596487" w14:textId="77777777" w:rsidR="00173489" w:rsidRDefault="001306DF">
            <w:pPr>
              <w:rPr>
                <w:color w:val="000000"/>
              </w:rPr>
            </w:pPr>
            <w:r>
              <w:rPr>
                <w:color w:val="000000"/>
              </w:rPr>
              <w:t xml:space="preserve">2.Tema </w:t>
            </w:r>
          </w:p>
        </w:tc>
        <w:tc>
          <w:tcPr>
            <w:tcW w:w="5509" w:type="dxa"/>
          </w:tcPr>
          <w:p w14:paraId="057261EB" w14:textId="77777777" w:rsidR="00173489" w:rsidRDefault="001306DF">
            <w:r>
              <w:t>Djeljivost brojeva</w:t>
            </w:r>
          </w:p>
        </w:tc>
      </w:tr>
      <w:tr w:rsidR="00173489" w14:paraId="790193F7" w14:textId="77777777">
        <w:trPr>
          <w:trHeight w:val="368"/>
        </w:trPr>
        <w:tc>
          <w:tcPr>
            <w:tcW w:w="4219" w:type="dxa"/>
          </w:tcPr>
          <w:p w14:paraId="2F21487D" w14:textId="77777777" w:rsidR="00173489" w:rsidRDefault="001306DF">
            <w:pPr>
              <w:rPr>
                <w:color w:val="000000"/>
              </w:rPr>
            </w:pPr>
            <w:r>
              <w:rPr>
                <w:color w:val="000000"/>
              </w:rPr>
              <w:t>3.Cilj</w:t>
            </w:r>
          </w:p>
          <w:p w14:paraId="2AE6B529" w14:textId="0CF5A295" w:rsidR="00173489" w:rsidRDefault="001306DF">
            <w:pPr>
              <w:rPr>
                <w:color w:val="000000"/>
              </w:rPr>
            </w:pPr>
            <w:r>
              <w:rPr>
                <w:color w:val="000000"/>
              </w:rPr>
              <w:t>a)opšti</w:t>
            </w:r>
          </w:p>
          <w:p w14:paraId="6FC09FE3" w14:textId="077CD9D8" w:rsidR="00173489" w:rsidRDefault="001306DF">
            <w:pPr>
              <w:rPr>
                <w:color w:val="000000"/>
              </w:rPr>
            </w:pPr>
            <w:r>
              <w:rPr>
                <w:color w:val="000000"/>
              </w:rPr>
              <w:t>b)specificni</w:t>
            </w:r>
          </w:p>
        </w:tc>
        <w:tc>
          <w:tcPr>
            <w:tcW w:w="5509" w:type="dxa"/>
          </w:tcPr>
          <w:p w14:paraId="4BC2B7EF" w14:textId="6CF0DED3" w:rsidR="00173489" w:rsidRDefault="001306DF">
            <w:r>
              <w:t>a) Na kraju učenja ,učenici ce moci da primjenjuju osnovna pravila ,kriterijume,djeljivosti prirodnih brojeva na rjesavanju raznih aritmetickih praktičnih zadataka iz svakodnevnog zivota</w:t>
            </w:r>
          </w:p>
          <w:p w14:paraId="08171808" w14:textId="308DF7BC" w:rsidR="00173489" w:rsidRDefault="001306DF">
            <w:r>
              <w:t xml:space="preserve">b) Sprovode postupak rastavljanja prirodnih brojeva na proste činioce </w:t>
            </w:r>
          </w:p>
        </w:tc>
      </w:tr>
      <w:tr w:rsidR="00173489" w14:paraId="1391844F" w14:textId="77777777">
        <w:trPr>
          <w:trHeight w:val="368"/>
        </w:trPr>
        <w:tc>
          <w:tcPr>
            <w:tcW w:w="4219" w:type="dxa"/>
          </w:tcPr>
          <w:p w14:paraId="4C965940" w14:textId="1E1571D0" w:rsidR="00173489" w:rsidRDefault="001306DF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>4.Ishodi učenja</w:t>
            </w:r>
          </w:p>
        </w:tc>
        <w:tc>
          <w:tcPr>
            <w:tcW w:w="5509" w:type="dxa"/>
          </w:tcPr>
          <w:p w14:paraId="3EEAC318" w14:textId="606C7C11" w:rsidR="00173489" w:rsidRDefault="001306DF">
            <w:r>
              <w:t xml:space="preserve">Matematika-rastavljanje složenih prirodnh brojeva na proste činioce </w:t>
            </w:r>
          </w:p>
          <w:p w14:paraId="4F4B3733" w14:textId="0CC44CC1" w:rsidR="00173489" w:rsidRDefault="001306DF">
            <w:r>
              <w:t>CSBH I knjizevnost-čitaju legendu o Šeherzadi I Šeherzadinom broju</w:t>
            </w:r>
          </w:p>
        </w:tc>
      </w:tr>
      <w:tr w:rsidR="00173489" w14:paraId="739B56F8" w14:textId="77777777">
        <w:trPr>
          <w:trHeight w:val="389"/>
        </w:trPr>
        <w:tc>
          <w:tcPr>
            <w:tcW w:w="4219" w:type="dxa"/>
          </w:tcPr>
          <w:p w14:paraId="508D89F0" w14:textId="104FBB57" w:rsidR="00173489" w:rsidRDefault="001306DF">
            <w:pPr>
              <w:rPr>
                <w:color w:val="000000"/>
              </w:rPr>
            </w:pPr>
            <w:r>
              <w:rPr>
                <w:color w:val="000000"/>
              </w:rPr>
              <w:t>5. Ključne kompetencije I ishodi KK cijem se postizanju kod učenika doprinosi</w:t>
            </w:r>
          </w:p>
        </w:tc>
        <w:tc>
          <w:tcPr>
            <w:tcW w:w="5509" w:type="dxa"/>
          </w:tcPr>
          <w:p w14:paraId="60F1A1B7" w14:textId="4BC790A8" w:rsidR="00173489" w:rsidRDefault="001306DF">
            <w:r>
              <w:t xml:space="preserve">1) Pismenost-primjenjuju osnovne standarde jezika u čitanju I pisanju </w:t>
            </w:r>
          </w:p>
          <w:p w14:paraId="30D5C80B" w14:textId="6515B5D3" w:rsidR="00173489" w:rsidRDefault="001306DF">
            <w:r>
              <w:t xml:space="preserve">   - nakon čitanja ili slusanja analiziraju kako ce uraditi zadatak</w:t>
            </w:r>
          </w:p>
          <w:p w14:paraId="14680A51" w14:textId="4B266084" w:rsidR="00173489" w:rsidRDefault="001306DF">
            <w:r>
              <w:t xml:space="preserve">2) </w:t>
            </w:r>
            <w:r w:rsidR="004A5037" w:rsidRPr="004A5037">
              <w:t>Matematička kompetencija i kompetencija u nauci tehnologiji i inženjerstvu</w:t>
            </w:r>
          </w:p>
          <w:p w14:paraId="7660815E" w14:textId="0BD5CB0F" w:rsidR="00173489" w:rsidRDefault="001306DF">
            <w:pPr>
              <w:ind w:left="-44"/>
            </w:pPr>
            <w:r>
              <w:t>3) Digitalnost – istražuju digitalne izvore I pronalaze relevantne informacije</w:t>
            </w:r>
          </w:p>
          <w:p w14:paraId="6F4FD8F9" w14:textId="06A8319C" w:rsidR="00173489" w:rsidRDefault="001306DF">
            <w:pPr>
              <w:ind w:left="-44"/>
            </w:pPr>
            <w:r>
              <w:t>4) Preduzetnička – pokazuju posvećenost,upornost te inicijativu za rješavanje problema koji utiču na zajednicu</w:t>
            </w:r>
          </w:p>
          <w:p w14:paraId="6543C2F6" w14:textId="048850D3" w:rsidR="00173489" w:rsidRDefault="001306DF">
            <w:pPr>
              <w:ind w:left="-44"/>
            </w:pPr>
            <w:r>
              <w:t>5) Kompetencija kulturološke svijesti izražavanja-povezuju različite uloge I doživljaje iz kulturnih I umjetničkih ostvarenja ,glumac-publlika</w:t>
            </w:r>
            <w:r w:rsidR="004A5037">
              <w:t xml:space="preserve"> I </w:t>
            </w:r>
            <w:r w:rsidR="004A5037" w:rsidRPr="004A5037">
              <w:t>Ispoljava radoznalost za istraživanje različitih kulturnih i umjetničkih formi i oblika</w:t>
            </w:r>
          </w:p>
        </w:tc>
      </w:tr>
      <w:tr w:rsidR="00173489" w14:paraId="5F993F92" w14:textId="77777777">
        <w:trPr>
          <w:trHeight w:val="368"/>
        </w:trPr>
        <w:tc>
          <w:tcPr>
            <w:tcW w:w="4219" w:type="dxa"/>
          </w:tcPr>
          <w:p w14:paraId="29644EBF" w14:textId="77777777" w:rsidR="00173489" w:rsidRDefault="001306DF">
            <w:pPr>
              <w:rPr>
                <w:color w:val="000000"/>
              </w:rPr>
            </w:pPr>
            <w:r>
              <w:rPr>
                <w:color w:val="000000"/>
              </w:rPr>
              <w:t>6. Ciljna grupa</w:t>
            </w:r>
          </w:p>
        </w:tc>
        <w:tc>
          <w:tcPr>
            <w:tcW w:w="5509" w:type="dxa"/>
          </w:tcPr>
          <w:p w14:paraId="082DC989" w14:textId="3433524F" w:rsidR="00173489" w:rsidRDefault="001306DF">
            <w:r>
              <w:t xml:space="preserve">Učenici VI-razreda </w:t>
            </w:r>
          </w:p>
        </w:tc>
      </w:tr>
      <w:tr w:rsidR="00173489" w14:paraId="389AE302" w14:textId="77777777">
        <w:trPr>
          <w:trHeight w:val="368"/>
        </w:trPr>
        <w:tc>
          <w:tcPr>
            <w:tcW w:w="4219" w:type="dxa"/>
          </w:tcPr>
          <w:p w14:paraId="1528A3BA" w14:textId="750C7FB7" w:rsidR="00173489" w:rsidRDefault="001306DF">
            <w:pPr>
              <w:rPr>
                <w:color w:val="000000"/>
              </w:rPr>
            </w:pPr>
            <w:r>
              <w:rPr>
                <w:color w:val="000000"/>
              </w:rPr>
              <w:t>7. Broj časova I vremenski period realizacije</w:t>
            </w:r>
          </w:p>
        </w:tc>
        <w:tc>
          <w:tcPr>
            <w:tcW w:w="5509" w:type="dxa"/>
          </w:tcPr>
          <w:p w14:paraId="531DC852" w14:textId="77777777" w:rsidR="00173489" w:rsidRDefault="001306DF">
            <w:r>
              <w:t xml:space="preserve">2 casa </w:t>
            </w:r>
          </w:p>
        </w:tc>
      </w:tr>
      <w:tr w:rsidR="00173489" w14:paraId="747F30BC" w14:textId="77777777">
        <w:trPr>
          <w:trHeight w:val="389"/>
        </w:trPr>
        <w:tc>
          <w:tcPr>
            <w:tcW w:w="4219" w:type="dxa"/>
          </w:tcPr>
          <w:p w14:paraId="290388D0" w14:textId="3B38BA65" w:rsidR="00173489" w:rsidRDefault="001306DF">
            <w:pPr>
              <w:rPr>
                <w:color w:val="000000"/>
              </w:rPr>
            </w:pPr>
            <w:r>
              <w:rPr>
                <w:color w:val="000000"/>
              </w:rPr>
              <w:t>8.Scenario (strategije učenja I njihov učinak), učenikove aktivnosti</w:t>
            </w:r>
          </w:p>
        </w:tc>
        <w:tc>
          <w:tcPr>
            <w:tcW w:w="5509" w:type="dxa"/>
          </w:tcPr>
          <w:p w14:paraId="07A4592D" w14:textId="77777777" w:rsidR="00173489" w:rsidRDefault="001306DF">
            <w:r>
              <w:t>Matematika</w:t>
            </w:r>
          </w:p>
          <w:p w14:paraId="46FDBD02" w14:textId="77777777" w:rsidR="00173489" w:rsidRDefault="001306D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Korak/Aktivnost</w:t>
            </w:r>
          </w:p>
          <w:p w14:paraId="0F48CF45" w14:textId="77777777" w:rsidR="00173489" w:rsidRDefault="001306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Formiranje grupa –nastavnica je unaprijed pripremila materijal za formiranje heterogenih grupa</w:t>
            </w:r>
          </w:p>
          <w:p w14:paraId="77443FDD" w14:textId="13184494" w:rsidR="00173489" w:rsidRDefault="001306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Nakon sto su formirane grupe ,nastavnica ističe ishod učenja (Rastavljanje slozenih prirodnih brojeva na proste činioce ) I zapisuje na tabli</w:t>
            </w:r>
          </w:p>
          <w:p w14:paraId="1052EB29" w14:textId="6106B302" w:rsidR="00173489" w:rsidRDefault="001306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Daje učenicima upustva za rad ( sa učenicima ukratko ponoviti pravila grupnog rada)</w:t>
            </w:r>
          </w:p>
          <w:p w14:paraId="581450B2" w14:textId="77777777" w:rsidR="00173489" w:rsidRDefault="00173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40"/>
              <w:rPr>
                <w:color w:val="000000"/>
              </w:rPr>
            </w:pPr>
          </w:p>
          <w:p w14:paraId="5FCF9505" w14:textId="77777777" w:rsidR="001306DF" w:rsidRDefault="0013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40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</w:p>
          <w:p w14:paraId="1D6CE6CE" w14:textId="77777777" w:rsidR="001306DF" w:rsidRDefault="0013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40"/>
              <w:rPr>
                <w:color w:val="000000"/>
              </w:rPr>
            </w:pPr>
          </w:p>
          <w:p w14:paraId="1E689D79" w14:textId="3994D2EF" w:rsidR="00173489" w:rsidRDefault="0013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40"/>
              <w:rPr>
                <w:color w:val="000000"/>
              </w:rPr>
            </w:pPr>
            <w:r>
              <w:rPr>
                <w:color w:val="000000"/>
              </w:rPr>
              <w:t xml:space="preserve">  GLAVNI DIO</w:t>
            </w:r>
          </w:p>
          <w:p w14:paraId="2E6DF882" w14:textId="77777777" w:rsidR="00173489" w:rsidRDefault="00173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40"/>
              <w:rPr>
                <w:color w:val="000000"/>
              </w:rPr>
            </w:pPr>
          </w:p>
          <w:p w14:paraId="4BE36CFE" w14:textId="77777777" w:rsidR="00173489" w:rsidRDefault="0013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2.Korak/Aktivnost</w:t>
            </w:r>
          </w:p>
          <w:p w14:paraId="6ED916F9" w14:textId="3CC2D26B" w:rsidR="00173489" w:rsidRDefault="0013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* Učenici posmatraju prezentaciju PROSTI I SLOŽENI BROJEVI</w:t>
            </w:r>
          </w:p>
          <w:p w14:paraId="19535255" w14:textId="77777777" w:rsidR="00173489" w:rsidRDefault="00173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</w:rPr>
            </w:pPr>
          </w:p>
          <w:p w14:paraId="2C8A54BB" w14:textId="77300868" w:rsidR="00173489" w:rsidRDefault="001306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 xml:space="preserve">Odgovaraju na postavljena pitanja o prostim I složenim brojevima </w:t>
            </w:r>
          </w:p>
          <w:p w14:paraId="51E15935" w14:textId="77777777" w:rsidR="00173489" w:rsidRDefault="0013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3.Korak/Aktivnost</w:t>
            </w:r>
          </w:p>
          <w:p w14:paraId="4D2826D6" w14:textId="32A4DD13" w:rsidR="00173489" w:rsidRDefault="001306DF">
            <w:r>
              <w:t xml:space="preserve">    Matematička slagalica </w:t>
            </w:r>
          </w:p>
          <w:p w14:paraId="1866BEC1" w14:textId="2A311DE5" w:rsidR="00173489" w:rsidRDefault="001306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 xml:space="preserve">Slika je ostampana I zalijepljena u kartonu u boji ,a zatim je osjenčena po linijama I djelovi slagalice su stavljeni u koverat </w:t>
            </w:r>
          </w:p>
          <w:p w14:paraId="38B0B1E1" w14:textId="59E448A4" w:rsidR="00173489" w:rsidRDefault="001306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Učenici imaju zadatak da spoje rezultat sa odgovarajućim zadatkom</w:t>
            </w:r>
          </w:p>
          <w:p w14:paraId="6DA4CE51" w14:textId="77777777" w:rsidR="00173489" w:rsidRDefault="0013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4.Korak /Aktivnost</w:t>
            </w:r>
          </w:p>
          <w:p w14:paraId="668BE180" w14:textId="1D2493AA" w:rsidR="00173489" w:rsidRDefault="001306DF">
            <w:r>
              <w:t xml:space="preserve"> * Učenici čitaju legendu o Šeherzadi I Šeherzadinom broju </w:t>
            </w:r>
          </w:p>
          <w:p w14:paraId="1F56D0E1" w14:textId="77777777" w:rsidR="00173489" w:rsidRDefault="001306DF">
            <w:r>
              <w:t xml:space="preserve">* otkrivaju da je broj 1001 djeljiv sa 3 uzastopna prosta broja </w:t>
            </w:r>
          </w:p>
          <w:p w14:paraId="6098185C" w14:textId="0F499EC4" w:rsidR="00173489" w:rsidRDefault="001306DF">
            <w:r>
              <w:t xml:space="preserve">           5. Završni dio časa</w:t>
            </w:r>
          </w:p>
          <w:p w14:paraId="45EB6C58" w14:textId="77777777" w:rsidR="00173489" w:rsidRDefault="001306DF">
            <w:r>
              <w:t xml:space="preserve">                  - Korak/Aktivnost</w:t>
            </w:r>
          </w:p>
          <w:p w14:paraId="73A84D86" w14:textId="1C49762D" w:rsidR="00173489" w:rsidRDefault="001306DF">
            <w:r>
              <w:t>* Izvještavanje grupa- svaka grupa izvještava koliko su zadataka uradili</w:t>
            </w:r>
          </w:p>
          <w:p w14:paraId="1AB2FA8E" w14:textId="77777777" w:rsidR="00173489" w:rsidRDefault="001306DF">
            <w:r>
              <w:t xml:space="preserve">*Najbolje I najvrednije  nastavnica pohvaljuje </w:t>
            </w:r>
          </w:p>
          <w:p w14:paraId="5F42CA36" w14:textId="4F86520F" w:rsidR="00173489" w:rsidRDefault="001306DF">
            <w:r>
              <w:t>* Domaci zadatak (istaraživacko logicki zadatak) da li se  u sali koja ima oblik kvadrata moze rasporediti 10 fotelja,tako da svaki zid dodiruje isti broj fotelja?</w:t>
            </w:r>
          </w:p>
          <w:p w14:paraId="20547567" w14:textId="77777777" w:rsidR="00173489" w:rsidRDefault="00173489"/>
          <w:p w14:paraId="6328A697" w14:textId="77777777" w:rsidR="00173489" w:rsidRDefault="001306DF">
            <w:r>
              <w:t xml:space="preserve"> </w:t>
            </w:r>
          </w:p>
          <w:p w14:paraId="298BD536" w14:textId="77777777" w:rsidR="00173489" w:rsidRDefault="00173489"/>
        </w:tc>
      </w:tr>
      <w:tr w:rsidR="00173489" w14:paraId="3B5F44A4" w14:textId="77777777">
        <w:trPr>
          <w:trHeight w:val="368"/>
        </w:trPr>
        <w:tc>
          <w:tcPr>
            <w:tcW w:w="4219" w:type="dxa"/>
          </w:tcPr>
          <w:p w14:paraId="4E7D9E5F" w14:textId="4282AE57" w:rsidR="00173489" w:rsidRDefault="001306D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9. Materijal za podučavanje I učenje </w:t>
            </w:r>
          </w:p>
        </w:tc>
        <w:tc>
          <w:tcPr>
            <w:tcW w:w="5509" w:type="dxa"/>
          </w:tcPr>
          <w:p w14:paraId="443188F0" w14:textId="17561513" w:rsidR="00173489" w:rsidRDefault="001306DF">
            <w:r>
              <w:t>PPT prezentacija za uvod u temu, samoevaulacijski listić za učenike</w:t>
            </w:r>
          </w:p>
        </w:tc>
      </w:tr>
      <w:tr w:rsidR="00173489" w14:paraId="3790602B" w14:textId="77777777">
        <w:trPr>
          <w:trHeight w:val="368"/>
        </w:trPr>
        <w:tc>
          <w:tcPr>
            <w:tcW w:w="4219" w:type="dxa"/>
          </w:tcPr>
          <w:p w14:paraId="50D91F2B" w14:textId="77777777" w:rsidR="00173489" w:rsidRDefault="001306DF">
            <w:pPr>
              <w:rPr>
                <w:color w:val="000000"/>
              </w:rPr>
            </w:pPr>
            <w:r>
              <w:rPr>
                <w:color w:val="000000"/>
              </w:rPr>
              <w:t>10.Potrebna materijalna sredstva</w:t>
            </w:r>
          </w:p>
        </w:tc>
        <w:tc>
          <w:tcPr>
            <w:tcW w:w="5509" w:type="dxa"/>
          </w:tcPr>
          <w:p w14:paraId="348D9B6C" w14:textId="77777777" w:rsidR="00173489" w:rsidRDefault="001306DF">
            <w:r>
              <w:t>Bojice za izradu slagalice ,racunar</w:t>
            </w:r>
          </w:p>
        </w:tc>
      </w:tr>
      <w:tr w:rsidR="00173489" w14:paraId="10A8A1E0" w14:textId="77777777">
        <w:trPr>
          <w:trHeight w:val="389"/>
        </w:trPr>
        <w:tc>
          <w:tcPr>
            <w:tcW w:w="4219" w:type="dxa"/>
          </w:tcPr>
          <w:p w14:paraId="38C6149C" w14:textId="4F1FE968" w:rsidR="00173489" w:rsidRDefault="001306DF">
            <w:pPr>
              <w:rPr>
                <w:color w:val="000000"/>
              </w:rPr>
            </w:pPr>
            <w:r>
              <w:rPr>
                <w:color w:val="000000"/>
              </w:rPr>
              <w:t>11.Očekivani rezultati</w:t>
            </w:r>
          </w:p>
        </w:tc>
        <w:tc>
          <w:tcPr>
            <w:tcW w:w="5509" w:type="dxa"/>
          </w:tcPr>
          <w:p w14:paraId="221166FC" w14:textId="64725985" w:rsidR="00173489" w:rsidRDefault="001306DF">
            <w:r>
              <w:t xml:space="preserve">Uspješno realizovano rastavljanje složenih brojeva na proste činioce </w:t>
            </w:r>
          </w:p>
        </w:tc>
      </w:tr>
      <w:tr w:rsidR="00173489" w14:paraId="331B22C9" w14:textId="77777777">
        <w:trPr>
          <w:trHeight w:val="368"/>
        </w:trPr>
        <w:tc>
          <w:tcPr>
            <w:tcW w:w="4219" w:type="dxa"/>
          </w:tcPr>
          <w:p w14:paraId="3056B710" w14:textId="77777777" w:rsidR="00173489" w:rsidRDefault="001306DF">
            <w:pPr>
              <w:rPr>
                <w:color w:val="000000"/>
              </w:rPr>
            </w:pPr>
            <w:r>
              <w:rPr>
                <w:color w:val="000000"/>
              </w:rPr>
              <w:t xml:space="preserve">12. Opis sistema  vrednovanja </w:t>
            </w:r>
          </w:p>
        </w:tc>
        <w:tc>
          <w:tcPr>
            <w:tcW w:w="5509" w:type="dxa"/>
          </w:tcPr>
          <w:p w14:paraId="09B9AC7E" w14:textId="2AF30CE3" w:rsidR="00173489" w:rsidRDefault="001306DF">
            <w:r>
              <w:t xml:space="preserve">Aktivno učestvovanje svih  učenika . Uspješan dovršetak zadataka u skladu sa dogovorenim kriterijumom vrednovanja </w:t>
            </w:r>
          </w:p>
        </w:tc>
      </w:tr>
      <w:tr w:rsidR="00173489" w14:paraId="36AFE14C" w14:textId="77777777">
        <w:trPr>
          <w:trHeight w:val="389"/>
        </w:trPr>
        <w:tc>
          <w:tcPr>
            <w:tcW w:w="4219" w:type="dxa"/>
          </w:tcPr>
          <w:p w14:paraId="331237A9" w14:textId="77777777" w:rsidR="00173489" w:rsidRDefault="001306DF">
            <w:pPr>
              <w:rPr>
                <w:color w:val="000000"/>
              </w:rPr>
            </w:pPr>
            <w:r>
              <w:rPr>
                <w:color w:val="000000"/>
              </w:rPr>
              <w:t xml:space="preserve">13. Evaulacija </w:t>
            </w:r>
          </w:p>
        </w:tc>
        <w:tc>
          <w:tcPr>
            <w:tcW w:w="5509" w:type="dxa"/>
          </w:tcPr>
          <w:p w14:paraId="5CEE228A" w14:textId="3F3E60DB" w:rsidR="00173489" w:rsidRDefault="001306DF">
            <w:r>
              <w:t xml:space="preserve">Analiza evaulacijskih listića za učenike </w:t>
            </w:r>
          </w:p>
        </w:tc>
      </w:tr>
    </w:tbl>
    <w:p w14:paraId="1463004C" w14:textId="77777777" w:rsidR="00173489" w:rsidRDefault="001306DF">
      <w:r>
        <w:t xml:space="preserve"> </w:t>
      </w:r>
    </w:p>
    <w:p w14:paraId="350F155D" w14:textId="69F36FD3" w:rsidR="00173489" w:rsidRDefault="001306DF">
      <w:pPr>
        <w:pStyle w:val="Heading1"/>
      </w:pPr>
      <w:r>
        <w:lastRenderedPageBreak/>
        <w:t>Priprema za izvo</w:t>
      </w:r>
      <w:r>
        <w:rPr>
          <w:rFonts w:ascii="Calibri" w:hAnsi="Calibri" w:cs="Calibri"/>
        </w:rPr>
        <w:t>đ</w:t>
      </w:r>
      <w:r>
        <w:t>enje predmetne nastave koja uklju</w:t>
      </w:r>
      <w:r>
        <w:rPr>
          <w:rFonts w:ascii="Calibri" w:hAnsi="Calibri" w:cs="Calibri"/>
        </w:rPr>
        <w:t>č</w:t>
      </w:r>
      <w:r>
        <w:t>uje implementaciju razvoja klju</w:t>
      </w:r>
      <w:r>
        <w:rPr>
          <w:rFonts w:ascii="Calibri" w:hAnsi="Calibri" w:cs="Calibri"/>
        </w:rPr>
        <w:t>č</w:t>
      </w:r>
      <w:r>
        <w:t xml:space="preserve">nih kompetencija-Fetiha </w:t>
      </w:r>
      <w:r>
        <w:rPr>
          <w:rFonts w:ascii="Calibri" w:hAnsi="Calibri" w:cs="Calibri"/>
        </w:rPr>
        <w:t>Ć</w:t>
      </w:r>
      <w:r>
        <w:t>orovi</w:t>
      </w:r>
      <w:r>
        <w:rPr>
          <w:rFonts w:ascii="Calibri" w:hAnsi="Calibri" w:cs="Calibri"/>
        </w:rPr>
        <w:t>ć</w:t>
      </w:r>
      <w:r>
        <w:t xml:space="preserve"> –nastavica matematike</w:t>
      </w:r>
    </w:p>
    <w:sectPr w:rsidR="00173489">
      <w:pgSz w:w="12240" w:h="15840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94851"/>
    <w:multiLevelType w:val="multilevel"/>
    <w:tmpl w:val="1C008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6781A"/>
    <w:multiLevelType w:val="multilevel"/>
    <w:tmpl w:val="BDE0C15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4AD533C"/>
    <w:multiLevelType w:val="multilevel"/>
    <w:tmpl w:val="F85A2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89"/>
    <w:rsid w:val="001306DF"/>
    <w:rsid w:val="00173489"/>
    <w:rsid w:val="004A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F67A9"/>
  <w15:docId w15:val="{4AB291FD-EC0F-412F-9CA6-2E6BDB14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Demir</cp:lastModifiedBy>
  <cp:revision>3</cp:revision>
  <dcterms:created xsi:type="dcterms:W3CDTF">2020-10-07T19:35:00Z</dcterms:created>
  <dcterms:modified xsi:type="dcterms:W3CDTF">2020-10-07T20:12:00Z</dcterms:modified>
</cp:coreProperties>
</file>