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6123"/>
      </w:tblGrid>
      <w:tr w:rsidR="006D3235" w:rsidTr="00076414">
        <w:tc>
          <w:tcPr>
            <w:tcW w:w="2939" w:type="dxa"/>
            <w:tcBorders>
              <w:top w:val="single" w:sz="4" w:space="0" w:color="auto"/>
              <w:left w:val="single" w:sz="4" w:space="0" w:color="auto"/>
              <w:bottom w:val="single" w:sz="4" w:space="0" w:color="auto"/>
              <w:right w:val="single" w:sz="4" w:space="0" w:color="auto"/>
            </w:tcBorders>
            <w:shd w:val="clear" w:color="auto" w:fill="D9D9D9"/>
            <w:hideMark/>
          </w:tcPr>
          <w:p w:rsidR="006D3235" w:rsidRDefault="006D3235" w:rsidP="00076414">
            <w:pPr>
              <w:spacing w:line="276" w:lineRule="auto"/>
              <w:rPr>
                <w:rFonts w:ascii="Arial" w:hAnsi="Arial" w:cs="Arial"/>
                <w:b/>
                <w:bCs/>
                <w:color w:val="000000"/>
                <w:lang w:val="sr-Latn-ME"/>
              </w:rPr>
            </w:pPr>
            <w:r>
              <w:rPr>
                <w:rFonts w:ascii="Arial" w:hAnsi="Arial" w:cs="Arial"/>
                <w:b/>
                <w:bCs/>
                <w:color w:val="000000"/>
                <w:lang w:val="sr-Latn-ME"/>
              </w:rPr>
              <w:t>1. Predmet/predmeti, Vannastavna/vanškolska aktivnost:</w:t>
            </w:r>
          </w:p>
        </w:tc>
        <w:tc>
          <w:tcPr>
            <w:tcW w:w="6123" w:type="dxa"/>
            <w:tcBorders>
              <w:top w:val="single" w:sz="4" w:space="0" w:color="auto"/>
              <w:left w:val="single" w:sz="4" w:space="0" w:color="auto"/>
              <w:bottom w:val="single" w:sz="4" w:space="0" w:color="auto"/>
              <w:right w:val="single" w:sz="4" w:space="0" w:color="auto"/>
            </w:tcBorders>
          </w:tcPr>
          <w:p w:rsidR="006D3235" w:rsidRDefault="006D3235" w:rsidP="00076414">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Pr>
                <w:sz w:val="28"/>
                <w:szCs w:val="28"/>
                <w:lang w:val="sr-Latn-RS"/>
              </w:rPr>
              <w:t>BIOLOGIJA I INFORMATIKA (ekološka i mikro bit sekcija)</w:t>
            </w:r>
          </w:p>
        </w:tc>
      </w:tr>
      <w:tr w:rsidR="006D3235" w:rsidTr="00076414">
        <w:tc>
          <w:tcPr>
            <w:tcW w:w="2939" w:type="dxa"/>
            <w:tcBorders>
              <w:top w:val="single" w:sz="4" w:space="0" w:color="auto"/>
              <w:left w:val="single" w:sz="4" w:space="0" w:color="auto"/>
              <w:bottom w:val="single" w:sz="4" w:space="0" w:color="auto"/>
              <w:right w:val="single" w:sz="4" w:space="0" w:color="auto"/>
            </w:tcBorders>
            <w:shd w:val="clear" w:color="auto" w:fill="D9D9D9"/>
            <w:hideMark/>
          </w:tcPr>
          <w:p w:rsidR="006D3235" w:rsidRDefault="006D3235" w:rsidP="00076414">
            <w:pPr>
              <w:spacing w:line="276" w:lineRule="auto"/>
              <w:rPr>
                <w:rFonts w:ascii="Arial" w:hAnsi="Arial" w:cs="Arial"/>
                <w:b/>
                <w:bCs/>
                <w:color w:val="000000"/>
                <w:lang w:val="sr-Latn-ME"/>
              </w:rPr>
            </w:pPr>
            <w:r>
              <w:rPr>
                <w:rFonts w:ascii="Arial" w:hAnsi="Arial" w:cs="Arial"/>
                <w:b/>
                <w:bCs/>
                <w:color w:val="000000"/>
                <w:lang w:val="sr-Latn-ME"/>
              </w:rPr>
              <w:t>2. Tema:</w:t>
            </w:r>
          </w:p>
        </w:tc>
        <w:tc>
          <w:tcPr>
            <w:tcW w:w="6123" w:type="dxa"/>
            <w:tcBorders>
              <w:top w:val="single" w:sz="4" w:space="0" w:color="auto"/>
              <w:left w:val="single" w:sz="4" w:space="0" w:color="auto"/>
              <w:bottom w:val="single" w:sz="4" w:space="0" w:color="auto"/>
              <w:right w:val="single" w:sz="4" w:space="0" w:color="auto"/>
            </w:tcBorders>
          </w:tcPr>
          <w:p w:rsidR="006D3235" w:rsidRDefault="006D3235" w:rsidP="00076414">
            <w:pPr>
              <w:rPr>
                <w:rFonts w:asciiTheme="minorHAnsi" w:eastAsiaTheme="minorHAnsi" w:hAnsiTheme="minorHAnsi" w:cstheme="minorBidi"/>
                <w:sz w:val="28"/>
                <w:szCs w:val="28"/>
                <w:lang w:val="sr-Latn-RS" w:eastAsia="en-US" w:bidi="ar-SA"/>
              </w:rPr>
            </w:pPr>
            <w:r>
              <w:rPr>
                <w:sz w:val="28"/>
                <w:szCs w:val="28"/>
                <w:lang w:val="sr-Latn-RS"/>
              </w:rPr>
              <w:t>MINIHIDROELEKTRANE; EKOLOGIJA I/ILI EKONOMIJA</w:t>
            </w:r>
          </w:p>
          <w:p w:rsidR="006D3235" w:rsidRDefault="006D3235" w:rsidP="00076414">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Pr>
                <w:sz w:val="28"/>
                <w:szCs w:val="28"/>
                <w:lang w:val="sr-Latn-RS"/>
              </w:rPr>
              <w:t xml:space="preserve"> (prezentacija, debata i demonstracija na modelu- patentu minihidroelektrane)</w:t>
            </w:r>
          </w:p>
        </w:tc>
      </w:tr>
      <w:tr w:rsidR="006D3235" w:rsidTr="00076414">
        <w:tc>
          <w:tcPr>
            <w:tcW w:w="2939" w:type="dxa"/>
            <w:tcBorders>
              <w:top w:val="single" w:sz="4" w:space="0" w:color="auto"/>
              <w:left w:val="single" w:sz="4" w:space="0" w:color="auto"/>
              <w:bottom w:val="single" w:sz="4" w:space="0" w:color="auto"/>
              <w:right w:val="single" w:sz="4" w:space="0" w:color="auto"/>
            </w:tcBorders>
            <w:shd w:val="clear" w:color="auto" w:fill="D9D9D9"/>
            <w:hideMark/>
          </w:tcPr>
          <w:p w:rsidR="006D3235" w:rsidRDefault="006D3235" w:rsidP="00076414">
            <w:pPr>
              <w:spacing w:line="276" w:lineRule="auto"/>
              <w:rPr>
                <w:rFonts w:ascii="Arial" w:hAnsi="Arial" w:cs="Arial"/>
                <w:b/>
                <w:bCs/>
                <w:color w:val="000000"/>
                <w:lang w:val="sr-Latn-ME"/>
              </w:rPr>
            </w:pPr>
            <w:r>
              <w:rPr>
                <w:rFonts w:ascii="Arial" w:hAnsi="Arial" w:cs="Arial"/>
                <w:b/>
                <w:bCs/>
                <w:color w:val="000000"/>
                <w:lang w:val="sr-Latn-ME"/>
              </w:rPr>
              <w:t>3. Cilj</w:t>
            </w:r>
          </w:p>
          <w:p w:rsidR="006D3235" w:rsidRDefault="006D3235" w:rsidP="00076414">
            <w:pPr>
              <w:spacing w:line="276" w:lineRule="auto"/>
              <w:rPr>
                <w:rFonts w:ascii="Arial" w:hAnsi="Arial" w:cs="Arial"/>
                <w:b/>
                <w:bCs/>
                <w:color w:val="000000"/>
                <w:lang w:val="sr-Latn-ME"/>
              </w:rPr>
            </w:pPr>
            <w:r>
              <w:rPr>
                <w:rFonts w:ascii="Arial" w:hAnsi="Arial" w:cs="Arial"/>
                <w:b/>
                <w:bCs/>
                <w:color w:val="000000"/>
                <w:lang w:val="sr-Latn-ME"/>
              </w:rPr>
              <w:t>a) opšti</w:t>
            </w:r>
          </w:p>
          <w:p w:rsidR="006D3235" w:rsidRDefault="006D3235" w:rsidP="00076414">
            <w:pPr>
              <w:spacing w:line="276" w:lineRule="auto"/>
              <w:rPr>
                <w:rFonts w:ascii="Arial" w:hAnsi="Arial" w:cs="Arial"/>
                <w:b/>
                <w:bCs/>
                <w:color w:val="000000"/>
                <w:lang w:val="sr-Latn-ME"/>
              </w:rPr>
            </w:pPr>
            <w:r>
              <w:rPr>
                <w:rFonts w:ascii="Arial" w:hAnsi="Arial" w:cs="Arial"/>
                <w:b/>
                <w:bCs/>
                <w:color w:val="000000"/>
                <w:lang w:val="sr-Latn-ME"/>
              </w:rPr>
              <w:t>b)specifični</w:t>
            </w:r>
          </w:p>
        </w:tc>
        <w:tc>
          <w:tcPr>
            <w:tcW w:w="6123" w:type="dxa"/>
            <w:tcBorders>
              <w:top w:val="single" w:sz="4" w:space="0" w:color="auto"/>
              <w:left w:val="single" w:sz="4" w:space="0" w:color="auto"/>
              <w:bottom w:val="single" w:sz="4" w:space="0" w:color="auto"/>
              <w:right w:val="single" w:sz="4" w:space="0" w:color="auto"/>
            </w:tcBorders>
          </w:tcPr>
          <w:p w:rsidR="006D3235" w:rsidRDefault="006D3235" w:rsidP="00076414">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Pr>
                <w:rFonts w:ascii="Arial" w:hAnsi="Arial" w:cs="Arial"/>
                <w:b/>
                <w:bCs/>
                <w:color w:val="000000"/>
                <w:sz w:val="22"/>
                <w:szCs w:val="22"/>
                <w:lang w:val="sr-Latn-ME"/>
              </w:rPr>
              <w:t>a)Razvijanje svijesti o očuvanju životne sredine</w:t>
            </w:r>
          </w:p>
          <w:p w:rsidR="006D3235" w:rsidRDefault="006D3235" w:rsidP="00076414">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Pr>
                <w:rFonts w:ascii="Arial" w:hAnsi="Arial" w:cs="Arial"/>
                <w:b/>
                <w:bCs/>
                <w:color w:val="000000"/>
                <w:sz w:val="22"/>
                <w:szCs w:val="22"/>
                <w:lang w:val="sr-Latn-ME"/>
              </w:rPr>
              <w:t>b)Promovisenje obnovljivih izvora energije</w:t>
            </w:r>
          </w:p>
        </w:tc>
      </w:tr>
      <w:tr w:rsidR="006D3235" w:rsidTr="00076414">
        <w:tc>
          <w:tcPr>
            <w:tcW w:w="2939" w:type="dxa"/>
            <w:tcBorders>
              <w:top w:val="single" w:sz="4" w:space="0" w:color="auto"/>
              <w:left w:val="single" w:sz="4" w:space="0" w:color="auto"/>
              <w:bottom w:val="single" w:sz="4" w:space="0" w:color="auto"/>
              <w:right w:val="single" w:sz="4" w:space="0" w:color="auto"/>
            </w:tcBorders>
            <w:shd w:val="clear" w:color="auto" w:fill="D9D9D9"/>
          </w:tcPr>
          <w:p w:rsidR="006D3235" w:rsidRDefault="006D3235" w:rsidP="00076414">
            <w:pPr>
              <w:spacing w:line="276" w:lineRule="auto"/>
              <w:rPr>
                <w:rFonts w:ascii="Arial" w:hAnsi="Arial" w:cs="Arial"/>
                <w:b/>
                <w:bCs/>
                <w:color w:val="000000"/>
                <w:lang w:val="sr-Latn-ME"/>
              </w:rPr>
            </w:pPr>
            <w:r>
              <w:rPr>
                <w:rFonts w:ascii="Arial" w:hAnsi="Arial" w:cs="Arial"/>
                <w:b/>
                <w:bCs/>
                <w:color w:val="000000"/>
                <w:lang w:val="sr-Latn-ME"/>
              </w:rPr>
              <w:t>4. Ishodi učenja</w:t>
            </w:r>
          </w:p>
          <w:p w:rsidR="006D3235" w:rsidRDefault="006D3235" w:rsidP="00076414">
            <w:pPr>
              <w:spacing w:line="276" w:lineRule="auto"/>
              <w:rPr>
                <w:rFonts w:ascii="Arial" w:hAnsi="Arial" w:cs="Arial"/>
                <w:b/>
                <w:bCs/>
                <w:color w:val="000000"/>
                <w:lang w:val="sr-Latn-ME"/>
              </w:rPr>
            </w:pPr>
          </w:p>
        </w:tc>
        <w:tc>
          <w:tcPr>
            <w:tcW w:w="6123" w:type="dxa"/>
            <w:tcBorders>
              <w:top w:val="single" w:sz="4" w:space="0" w:color="auto"/>
              <w:left w:val="single" w:sz="4" w:space="0" w:color="auto"/>
              <w:bottom w:val="single" w:sz="4" w:space="0" w:color="auto"/>
              <w:right w:val="single" w:sz="4" w:space="0" w:color="auto"/>
            </w:tcBorders>
          </w:tcPr>
          <w:p w:rsidR="006D3235" w:rsidRDefault="006D3235" w:rsidP="00076414">
            <w:pPr>
              <w:rPr>
                <w:rFonts w:asciiTheme="minorHAnsi" w:eastAsiaTheme="minorHAnsi" w:hAnsiTheme="minorHAnsi" w:cstheme="minorBidi"/>
                <w:sz w:val="28"/>
                <w:szCs w:val="28"/>
                <w:lang w:val="sr-Latn-RS" w:eastAsia="en-US" w:bidi="ar-SA"/>
              </w:rPr>
            </w:pPr>
            <w:r>
              <w:rPr>
                <w:sz w:val="28"/>
                <w:szCs w:val="28"/>
                <w:lang w:val="sr-Latn-RS"/>
              </w:rPr>
              <w:t>EKOLOGIJA: IZRAĐUJE MODELE POSTROJENJA ZA PROIZVODNJU OBNOVLJIVE ENERGIJE ( PREDUZETNIČKO UČENJE)</w:t>
            </w:r>
          </w:p>
          <w:p w:rsidR="006D3235" w:rsidRDefault="006D3235" w:rsidP="00076414">
            <w:pPr>
              <w:rPr>
                <w:sz w:val="28"/>
                <w:szCs w:val="28"/>
                <w:lang w:val="sr-Latn-RS"/>
              </w:rPr>
            </w:pPr>
            <w:r>
              <w:rPr>
                <w:sz w:val="28"/>
                <w:szCs w:val="28"/>
                <w:lang w:val="sr-Latn-RS"/>
              </w:rPr>
              <w:t>INFORMATIKA: IMPLEMENTIRA JEDNOSTAVAN PROGRAM KOJI IZVRŠAVA ZADATE FUNKCIJE ( PREDUZETNIČKO UČENJE)</w:t>
            </w:r>
          </w:p>
          <w:p w:rsidR="006D3235" w:rsidRDefault="006D3235" w:rsidP="00076414">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p>
        </w:tc>
      </w:tr>
      <w:tr w:rsidR="006D3235" w:rsidTr="00076414">
        <w:tc>
          <w:tcPr>
            <w:tcW w:w="2939" w:type="dxa"/>
            <w:tcBorders>
              <w:top w:val="single" w:sz="4" w:space="0" w:color="auto"/>
              <w:left w:val="single" w:sz="4" w:space="0" w:color="auto"/>
              <w:bottom w:val="single" w:sz="4" w:space="0" w:color="auto"/>
              <w:right w:val="single" w:sz="4" w:space="0" w:color="auto"/>
            </w:tcBorders>
            <w:shd w:val="clear" w:color="auto" w:fill="D9D9D9"/>
          </w:tcPr>
          <w:p w:rsidR="006D3235" w:rsidRDefault="006D3235" w:rsidP="00076414">
            <w:pPr>
              <w:spacing w:line="276" w:lineRule="auto"/>
              <w:rPr>
                <w:rFonts w:ascii="Arial" w:hAnsi="Arial" w:cs="Arial"/>
                <w:b/>
                <w:bCs/>
                <w:color w:val="000000"/>
                <w:lang w:val="sr-Latn-ME"/>
              </w:rPr>
            </w:pPr>
            <w:r>
              <w:rPr>
                <w:rFonts w:ascii="Arial" w:hAnsi="Arial" w:cs="Arial"/>
                <w:b/>
                <w:bCs/>
                <w:color w:val="000000"/>
                <w:lang w:val="sr-Latn-ME"/>
              </w:rPr>
              <w:t xml:space="preserve">5. Ključne kompetencije i ishodi KK čijem se postizanju kod učenika doprinosi </w:t>
            </w:r>
          </w:p>
          <w:p w:rsidR="006D3235" w:rsidRDefault="006D3235" w:rsidP="00076414">
            <w:pPr>
              <w:spacing w:line="276" w:lineRule="auto"/>
              <w:rPr>
                <w:rFonts w:ascii="Arial" w:hAnsi="Arial" w:cs="Arial"/>
                <w:b/>
                <w:bCs/>
                <w:color w:val="000000"/>
                <w:lang w:val="sr-Latn-ME"/>
              </w:rPr>
            </w:pPr>
          </w:p>
        </w:tc>
        <w:tc>
          <w:tcPr>
            <w:tcW w:w="6123" w:type="dxa"/>
            <w:tcBorders>
              <w:top w:val="single" w:sz="4" w:space="0" w:color="auto"/>
              <w:left w:val="single" w:sz="4" w:space="0" w:color="auto"/>
              <w:bottom w:val="single" w:sz="4" w:space="0" w:color="auto"/>
              <w:right w:val="single" w:sz="4" w:space="0" w:color="auto"/>
            </w:tcBorders>
          </w:tcPr>
          <w:p w:rsidR="006D3235" w:rsidRDefault="006D3235" w:rsidP="006D3235">
            <w:pPr>
              <w:pStyle w:val="ListParagraph"/>
              <w:widowControl/>
              <w:numPr>
                <w:ilvl w:val="0"/>
                <w:numId w:val="1"/>
              </w:numPr>
              <w:autoSpaceDE/>
              <w:spacing w:line="276" w:lineRule="auto"/>
              <w:rPr>
                <w:lang w:val="hr-HR"/>
              </w:rPr>
            </w:pPr>
            <w:r>
              <w:rPr>
                <w:lang w:val="hr-HR"/>
              </w:rPr>
              <w:t>Pronalazi, procjenjuje, obrađuje i prezentira razlilčite vrste podataka i informacija koristeći različite vrste izvora podataka i informacija (k.pismenosti)</w:t>
            </w:r>
          </w:p>
          <w:p w:rsidR="006D3235" w:rsidRDefault="006D3235" w:rsidP="006D3235">
            <w:pPr>
              <w:pStyle w:val="ListParagraph"/>
              <w:widowControl/>
              <w:numPr>
                <w:ilvl w:val="0"/>
                <w:numId w:val="1"/>
              </w:numPr>
              <w:autoSpaceDE/>
              <w:spacing w:line="276" w:lineRule="auto"/>
              <w:rPr>
                <w:lang w:val="hr-HR"/>
              </w:rPr>
            </w:pPr>
            <w:r>
              <w:rPr>
                <w:lang w:val="hr-HR"/>
              </w:rPr>
              <w:t>Koristi vokabular, gramatičke norme, osnovne vrste verbalne interakcije i registre prvog stranog jezika (po pravilu engleskog)  -K. Višejezičnosti</w:t>
            </w:r>
          </w:p>
          <w:p w:rsidR="006D3235" w:rsidRDefault="006D3235" w:rsidP="006D3235">
            <w:pPr>
              <w:pStyle w:val="ListParagraph"/>
              <w:widowControl/>
              <w:numPr>
                <w:ilvl w:val="0"/>
                <w:numId w:val="1"/>
              </w:numPr>
              <w:autoSpaceDE/>
              <w:spacing w:before="100" w:after="100" w:line="276" w:lineRule="auto"/>
              <w:jc w:val="both"/>
              <w:rPr>
                <w:lang w:val="hr-HR"/>
              </w:rPr>
            </w:pPr>
            <w:r>
              <w:rPr>
                <w:lang w:val="hr-HR"/>
              </w:rPr>
              <w:t>Prikuplja, klasifikuje i organizuje empirijske podatke po traženim kriterijumima-graf.prikazivanje podataka(k.matem.)</w:t>
            </w:r>
            <w:bookmarkStart w:id="0" w:name="_Toc33704393"/>
          </w:p>
          <w:p w:rsidR="006D3235" w:rsidRPr="007C5F50" w:rsidRDefault="006D3235" w:rsidP="006D3235">
            <w:pPr>
              <w:pStyle w:val="ListParagraph"/>
              <w:widowControl/>
              <w:numPr>
                <w:ilvl w:val="0"/>
                <w:numId w:val="1"/>
              </w:numPr>
              <w:autoSpaceDE/>
              <w:spacing w:before="100" w:after="100" w:line="276" w:lineRule="auto"/>
              <w:jc w:val="both"/>
              <w:rPr>
                <w:lang w:val="hr-HR"/>
              </w:rPr>
            </w:pPr>
            <w:r w:rsidRPr="007C5F50">
              <w:rPr>
                <w:rFonts w:ascii="Arial" w:hAnsi="Arial" w:cs="Arial"/>
                <w:b/>
                <w:bCs/>
                <w:color w:val="800000"/>
                <w:lang w:val="hr-HR"/>
              </w:rPr>
              <w:t>Ishodi za ISCED</w:t>
            </w:r>
            <w:bookmarkEnd w:id="0"/>
            <w:r w:rsidRPr="007C5F50">
              <w:rPr>
                <w:rFonts w:ascii="Arial" w:hAnsi="Arial" w:cs="Arial"/>
                <w:b/>
                <w:bCs/>
                <w:color w:val="800000"/>
                <w:lang w:val="hr-HR"/>
              </w:rPr>
              <w:t xml:space="preserve"> 2 </w:t>
            </w:r>
          </w:p>
          <w:p w:rsidR="006D3235" w:rsidRPr="007C5F50" w:rsidRDefault="006D3235" w:rsidP="00076414">
            <w:pPr>
              <w:pStyle w:val="ListParagraph"/>
              <w:widowControl/>
              <w:autoSpaceDE/>
              <w:spacing w:before="100" w:after="100" w:line="276" w:lineRule="auto"/>
              <w:ind w:left="791"/>
              <w:jc w:val="both"/>
              <w:rPr>
                <w:lang w:val="hr-HR"/>
              </w:rPr>
            </w:pPr>
            <w:r>
              <w:rPr>
                <w:rFonts w:ascii="Arial" w:hAnsi="Arial" w:cs="Arial"/>
                <w:b/>
                <w:bCs/>
                <w:color w:val="800000"/>
                <w:lang w:val="hr-HR"/>
              </w:rPr>
              <w:t>mikribit</w:t>
            </w:r>
          </w:p>
          <w:p w:rsidR="006D3235" w:rsidRPr="007C5F50" w:rsidRDefault="006D3235" w:rsidP="00076414">
            <w:pPr>
              <w:rPr>
                <w:lang w:val="hr-HR"/>
              </w:rPr>
            </w:pPr>
          </w:p>
          <w:p w:rsidR="006D3235" w:rsidRDefault="006D3235" w:rsidP="006D3235">
            <w:pPr>
              <w:pStyle w:val="ListParagraph"/>
              <w:numPr>
                <w:ilvl w:val="0"/>
                <w:numId w:val="1"/>
              </w:numPr>
              <w:spacing w:line="276" w:lineRule="auto"/>
              <w:contextualSpacing w:val="0"/>
              <w:jc w:val="both"/>
              <w:rPr>
                <w:rFonts w:cstheme="minorHAnsi"/>
                <w:color w:val="000000" w:themeColor="text1"/>
                <w:lang w:val="hr-HR"/>
              </w:rPr>
            </w:pPr>
            <w:r>
              <w:rPr>
                <w:rFonts w:cstheme="minorHAnsi"/>
                <w:color w:val="000000" w:themeColor="text1"/>
                <w:lang w:val="hr-HR"/>
              </w:rPr>
              <w:t xml:space="preserve">Primjenjuje kodeks ponašanja i pravila efikasne komunikacije prilagođene situaciji, iskazujući pozitivni sistem vrijednosti koji usmjerava sopstvene odluke i ponašanje na dosljedan način lična, društ. I kompeten. Učenja kako učiti)  </w:t>
            </w:r>
          </w:p>
          <w:p w:rsidR="006D3235" w:rsidRDefault="006D3235" w:rsidP="00076414">
            <w:pPr>
              <w:pStyle w:val="ListParagraph"/>
              <w:spacing w:line="276" w:lineRule="auto"/>
              <w:ind w:left="791"/>
              <w:contextualSpacing w:val="0"/>
              <w:jc w:val="both"/>
              <w:rPr>
                <w:rFonts w:cstheme="minorHAnsi"/>
                <w:color w:val="000000" w:themeColor="text1"/>
                <w:lang w:val="hr-HR"/>
              </w:rPr>
            </w:pPr>
          </w:p>
          <w:p w:rsidR="006D3235" w:rsidRDefault="006D3235" w:rsidP="006D3235">
            <w:pPr>
              <w:pStyle w:val="ListParagraph"/>
              <w:widowControl/>
              <w:numPr>
                <w:ilvl w:val="0"/>
                <w:numId w:val="1"/>
              </w:numPr>
              <w:autoSpaceDE/>
              <w:spacing w:before="100" w:after="100" w:line="276" w:lineRule="auto"/>
              <w:jc w:val="both"/>
              <w:rPr>
                <w:lang w:val="hr-HR"/>
              </w:rPr>
            </w:pPr>
            <w:r>
              <w:rPr>
                <w:lang w:val="hr-HR"/>
              </w:rPr>
              <w:t>Razlikuje uzroke i posljedice klimatskih promjena, promjena biodiverziteta i demografskih promjena na lokalnom i globalnom nivou(l.građanaska)</w:t>
            </w:r>
          </w:p>
          <w:p w:rsidR="006D3235" w:rsidRDefault="006D3235" w:rsidP="006D3235">
            <w:pPr>
              <w:pStyle w:val="ListParagraph"/>
              <w:numPr>
                <w:ilvl w:val="0"/>
                <w:numId w:val="1"/>
              </w:numPr>
              <w:spacing w:line="276" w:lineRule="auto"/>
              <w:contextualSpacing w:val="0"/>
              <w:jc w:val="both"/>
              <w:rPr>
                <w:rFonts w:eastAsia="Times New Roman" w:cstheme="minorHAnsi"/>
                <w:lang w:val="hr-HR" w:eastAsia="en-GB" w:bidi="ar-SA"/>
              </w:rPr>
            </w:pPr>
            <w:r>
              <w:rPr>
                <w:rFonts w:eastAsia="Times New Roman" w:cstheme="minorHAnsi"/>
                <w:lang w:val="hr-HR" w:eastAsia="en-GB" w:bidi="ar-SA"/>
              </w:rPr>
              <w:t>Prilagođava svoje djelovanje etičkim aspektima i principima održivog razvoja (preduzetništvo)</w:t>
            </w:r>
          </w:p>
          <w:p w:rsidR="006D3235" w:rsidRDefault="006D3235" w:rsidP="006D3235">
            <w:pPr>
              <w:pStyle w:val="ListParagraph"/>
              <w:widowControl/>
              <w:numPr>
                <w:ilvl w:val="0"/>
                <w:numId w:val="1"/>
              </w:numPr>
              <w:autoSpaceDE/>
              <w:spacing w:line="276" w:lineRule="auto"/>
              <w:rPr>
                <w:lang w:val="hr-HR"/>
              </w:rPr>
            </w:pPr>
            <w:r>
              <w:rPr>
                <w:lang w:val="hr-HR"/>
              </w:rPr>
              <w:lastRenderedPageBreak/>
              <w:t>Prenosi svoje ideje i osjećanja kroz kreativni proces koristeći različite medije, npr. tekstualne/ pisane, digitalne, vizuelne, skulpturalno modelovanje i sl. (k.kulturološke svijesti i izražavanje</w:t>
            </w:r>
          </w:p>
          <w:p w:rsidR="006D3235" w:rsidRDefault="006D3235" w:rsidP="00076414">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p>
        </w:tc>
      </w:tr>
      <w:tr w:rsidR="006D3235" w:rsidTr="00076414">
        <w:tc>
          <w:tcPr>
            <w:tcW w:w="2939" w:type="dxa"/>
            <w:tcBorders>
              <w:top w:val="single" w:sz="4" w:space="0" w:color="auto"/>
              <w:left w:val="single" w:sz="4" w:space="0" w:color="auto"/>
              <w:bottom w:val="single" w:sz="4" w:space="0" w:color="auto"/>
              <w:right w:val="single" w:sz="4" w:space="0" w:color="auto"/>
            </w:tcBorders>
            <w:shd w:val="clear" w:color="auto" w:fill="D9D9D9"/>
          </w:tcPr>
          <w:p w:rsidR="006D3235" w:rsidRDefault="006D3235" w:rsidP="00076414">
            <w:pPr>
              <w:spacing w:line="276" w:lineRule="auto"/>
              <w:rPr>
                <w:rFonts w:ascii="Arial" w:hAnsi="Arial" w:cs="Arial"/>
                <w:b/>
                <w:bCs/>
                <w:color w:val="000000"/>
                <w:lang w:val="sr-Latn-ME"/>
              </w:rPr>
            </w:pPr>
            <w:r>
              <w:rPr>
                <w:rFonts w:ascii="Arial" w:hAnsi="Arial" w:cs="Arial"/>
                <w:b/>
                <w:bCs/>
                <w:color w:val="000000"/>
                <w:lang w:val="sr-Latn-ME"/>
              </w:rPr>
              <w:lastRenderedPageBreak/>
              <w:t>6. Ciljna grupa</w:t>
            </w:r>
          </w:p>
          <w:p w:rsidR="006D3235" w:rsidRDefault="006D3235" w:rsidP="00076414">
            <w:pPr>
              <w:spacing w:line="276" w:lineRule="auto"/>
              <w:rPr>
                <w:rFonts w:ascii="Arial" w:hAnsi="Arial" w:cs="Arial"/>
                <w:b/>
                <w:bCs/>
                <w:color w:val="000000"/>
                <w:lang w:val="sr-Latn-ME"/>
              </w:rPr>
            </w:pPr>
          </w:p>
        </w:tc>
        <w:tc>
          <w:tcPr>
            <w:tcW w:w="6123" w:type="dxa"/>
            <w:tcBorders>
              <w:top w:val="single" w:sz="4" w:space="0" w:color="auto"/>
              <w:left w:val="single" w:sz="4" w:space="0" w:color="auto"/>
              <w:bottom w:val="single" w:sz="4" w:space="0" w:color="auto"/>
              <w:right w:val="single" w:sz="4" w:space="0" w:color="auto"/>
            </w:tcBorders>
          </w:tcPr>
          <w:p w:rsidR="006D3235" w:rsidRDefault="006D3235" w:rsidP="00076414">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Pr>
                <w:sz w:val="28"/>
                <w:szCs w:val="28"/>
                <w:lang w:val="sr-Latn-RS"/>
              </w:rPr>
              <w:t>DEVETI I SEDMI</w:t>
            </w:r>
          </w:p>
        </w:tc>
      </w:tr>
      <w:tr w:rsidR="006D3235" w:rsidTr="00076414">
        <w:tc>
          <w:tcPr>
            <w:tcW w:w="2939" w:type="dxa"/>
            <w:tcBorders>
              <w:top w:val="single" w:sz="4" w:space="0" w:color="auto"/>
              <w:left w:val="single" w:sz="4" w:space="0" w:color="auto"/>
              <w:bottom w:val="single" w:sz="4" w:space="0" w:color="auto"/>
              <w:right w:val="single" w:sz="4" w:space="0" w:color="auto"/>
            </w:tcBorders>
            <w:shd w:val="clear" w:color="auto" w:fill="D9D9D9"/>
          </w:tcPr>
          <w:p w:rsidR="006D3235" w:rsidRDefault="006D3235" w:rsidP="00076414">
            <w:pPr>
              <w:spacing w:line="276" w:lineRule="auto"/>
              <w:rPr>
                <w:rFonts w:ascii="Arial" w:hAnsi="Arial" w:cs="Arial"/>
                <w:b/>
                <w:bCs/>
                <w:color w:val="000000"/>
                <w:lang w:val="sr-Latn-ME"/>
              </w:rPr>
            </w:pPr>
            <w:r>
              <w:rPr>
                <w:rFonts w:ascii="Arial" w:hAnsi="Arial" w:cs="Arial"/>
                <w:b/>
                <w:bCs/>
                <w:color w:val="000000"/>
                <w:lang w:val="sr-Latn-ME"/>
              </w:rPr>
              <w:t>7. Broj časova i vremenski period realizacije</w:t>
            </w:r>
          </w:p>
          <w:p w:rsidR="006D3235" w:rsidRDefault="006D3235" w:rsidP="00076414">
            <w:pPr>
              <w:spacing w:line="276" w:lineRule="auto"/>
              <w:rPr>
                <w:rFonts w:ascii="Arial" w:hAnsi="Arial" w:cs="Arial"/>
                <w:b/>
                <w:bCs/>
                <w:color w:val="000000"/>
                <w:lang w:val="sr-Latn-ME"/>
              </w:rPr>
            </w:pPr>
          </w:p>
        </w:tc>
        <w:tc>
          <w:tcPr>
            <w:tcW w:w="6123" w:type="dxa"/>
            <w:tcBorders>
              <w:top w:val="single" w:sz="4" w:space="0" w:color="auto"/>
              <w:left w:val="single" w:sz="4" w:space="0" w:color="auto"/>
              <w:bottom w:val="single" w:sz="4" w:space="0" w:color="auto"/>
              <w:right w:val="single" w:sz="4" w:space="0" w:color="auto"/>
            </w:tcBorders>
          </w:tcPr>
          <w:p w:rsidR="006D3235" w:rsidRDefault="006D3235" w:rsidP="00076414">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Pr>
                <w:rFonts w:ascii="Arial" w:hAnsi="Arial" w:cs="Arial"/>
                <w:b/>
                <w:bCs/>
                <w:color w:val="000000"/>
                <w:sz w:val="22"/>
                <w:szCs w:val="22"/>
                <w:lang w:val="sr-Latn-ME"/>
              </w:rPr>
              <w:t>3 časa</w:t>
            </w:r>
          </w:p>
        </w:tc>
      </w:tr>
      <w:tr w:rsidR="006D3235" w:rsidTr="00076414">
        <w:tc>
          <w:tcPr>
            <w:tcW w:w="2939" w:type="dxa"/>
            <w:tcBorders>
              <w:top w:val="single" w:sz="4" w:space="0" w:color="auto"/>
              <w:left w:val="single" w:sz="4" w:space="0" w:color="auto"/>
              <w:bottom w:val="single" w:sz="4" w:space="0" w:color="auto"/>
              <w:right w:val="single" w:sz="4" w:space="0" w:color="auto"/>
            </w:tcBorders>
            <w:shd w:val="clear" w:color="auto" w:fill="D9D9D9"/>
          </w:tcPr>
          <w:p w:rsidR="006D3235" w:rsidRDefault="006D3235" w:rsidP="00076414">
            <w:pPr>
              <w:spacing w:line="276" w:lineRule="auto"/>
              <w:rPr>
                <w:rFonts w:ascii="Arial" w:hAnsi="Arial" w:cs="Arial"/>
                <w:b/>
                <w:bCs/>
                <w:color w:val="000000"/>
                <w:lang w:val="sr-Latn-ME"/>
              </w:rPr>
            </w:pPr>
            <w:r>
              <w:rPr>
                <w:rFonts w:ascii="Arial" w:hAnsi="Arial" w:cs="Arial"/>
                <w:b/>
                <w:bCs/>
                <w:color w:val="000000"/>
                <w:lang w:val="sr-Latn-ME"/>
              </w:rPr>
              <w:t>8. Scenario (strategije učenja i njihov slijed) te učenikove aktivnosti</w:t>
            </w:r>
          </w:p>
          <w:p w:rsidR="006D3235" w:rsidRDefault="006D3235" w:rsidP="00076414">
            <w:pPr>
              <w:spacing w:line="276" w:lineRule="auto"/>
              <w:rPr>
                <w:rFonts w:ascii="Arial" w:hAnsi="Arial" w:cs="Arial"/>
                <w:b/>
                <w:bCs/>
                <w:color w:val="000000"/>
                <w:lang w:val="sr-Latn-ME"/>
              </w:rPr>
            </w:pPr>
          </w:p>
          <w:p w:rsidR="006D3235" w:rsidRDefault="006D3235" w:rsidP="00076414">
            <w:pPr>
              <w:spacing w:line="276" w:lineRule="auto"/>
              <w:rPr>
                <w:rFonts w:ascii="Arial" w:hAnsi="Arial" w:cs="Arial"/>
                <w:b/>
                <w:bCs/>
                <w:color w:val="000000"/>
                <w:lang w:val="sr-Latn-ME"/>
              </w:rPr>
            </w:pPr>
          </w:p>
        </w:tc>
        <w:tc>
          <w:tcPr>
            <w:tcW w:w="6123" w:type="dxa"/>
            <w:tcBorders>
              <w:top w:val="single" w:sz="4" w:space="0" w:color="auto"/>
              <w:left w:val="single" w:sz="4" w:space="0" w:color="auto"/>
              <w:bottom w:val="single" w:sz="4" w:space="0" w:color="auto"/>
              <w:right w:val="single" w:sz="4" w:space="0" w:color="auto"/>
            </w:tcBorders>
          </w:tcPr>
          <w:p w:rsidR="006D3235" w:rsidRDefault="006D3235" w:rsidP="00076414">
            <w:pPr>
              <w:rPr>
                <w:rFonts w:asciiTheme="minorHAnsi" w:eastAsiaTheme="minorHAnsi" w:hAnsiTheme="minorHAnsi" w:cstheme="minorBidi"/>
                <w:sz w:val="28"/>
                <w:szCs w:val="28"/>
                <w:lang w:val="sr-Latn-RS" w:eastAsia="en-US" w:bidi="ar-SA"/>
              </w:rPr>
            </w:pPr>
          </w:p>
          <w:p w:rsidR="006D3235" w:rsidRDefault="006D3235" w:rsidP="00076414">
            <w:pPr>
              <w:rPr>
                <w:sz w:val="24"/>
                <w:szCs w:val="24"/>
                <w:lang w:val="sr-Latn-RS"/>
              </w:rPr>
            </w:pPr>
            <w:r>
              <w:rPr>
                <w:sz w:val="24"/>
                <w:szCs w:val="24"/>
                <w:lang w:val="sr-Latn-RS"/>
              </w:rPr>
              <w:t xml:space="preserve">  Učenici ekološke sekcije podijeljeni su u dvije ekipe, jedna zastupa pozitivne strane izgradnje minihidroelektrana, dok druga grupa zastupa stav da su one štetne po prirodu. Jedna učenica devetog razreda vodi sve aktivnosti na času. Prvo izlaže grupa koja zastupa pozitivne strane (ppt prezentacija), kada oni završe onda izlaže grupa koja je protiv izgradnje mhe (ppt prezentacija). Po završetku prezentovanja učenici dvije grupe sjedaju na mjesta predviđena za debatu, i učenica koja vodi debatu postavlja pitanja naizmenično grupama sa pravom na repliku gdje je vrijeme ograničeno i za odgovor i za repliku, tako da obje grupe dobiju isto vremena za debatovanje.</w:t>
            </w:r>
          </w:p>
          <w:p w:rsidR="006D3235" w:rsidRDefault="006D3235" w:rsidP="00076414">
            <w:pPr>
              <w:rPr>
                <w:sz w:val="24"/>
                <w:szCs w:val="24"/>
                <w:lang w:val="sr-Latn-RS"/>
              </w:rPr>
            </w:pPr>
            <w:r>
              <w:rPr>
                <w:sz w:val="24"/>
                <w:szCs w:val="24"/>
                <w:lang w:val="sr-Latn-RS"/>
              </w:rPr>
              <w:t xml:space="preserve">  Na kraju debate učenica koja vodi čas najavljuje i ukratko pojašnjava projekat koji miri dvije suprostavljene grupe a radi se o kontroli protoka biološkog minimuma vode kod malih mhe u svakom trenutku pomoću mikro bit računara. </w:t>
            </w:r>
          </w:p>
          <w:p w:rsidR="006D3235" w:rsidRDefault="006D3235" w:rsidP="00076414">
            <w:pPr>
              <w:rPr>
                <w:sz w:val="24"/>
                <w:szCs w:val="24"/>
                <w:lang w:val="sr-Latn-RS"/>
              </w:rPr>
            </w:pPr>
            <w:r>
              <w:rPr>
                <w:sz w:val="24"/>
                <w:szCs w:val="24"/>
                <w:lang w:val="sr-Latn-RS"/>
              </w:rPr>
              <w:t xml:space="preserve">   Posle toga nastupaju učenici mikro bit sekcije koji puštaju u pogon maketu-patent minihidroelektrane gdje jasno pokazuju kako se pomoću mikro bit računara u svakom trenutku kontroliše protok vode biološkog minimuma, odnosno kad se taj protok smanji senzor preko mikrobit racunara zatvara pomoću ventila protok vode u cijevima ka turbini i vodu preusmjerava ka riječnom koritu. Istovremeno u realnom vremenu šalje poruku ekološkom inspektoru da kod te mhe nešto nije u redu sa biološkim minimumom vode u riječnom koritu.</w:t>
            </w:r>
          </w:p>
          <w:p w:rsidR="006D3235" w:rsidRDefault="006D3235" w:rsidP="00076414">
            <w:pPr>
              <w:rPr>
                <w:sz w:val="24"/>
                <w:szCs w:val="24"/>
                <w:lang w:val="sr-Latn-RS"/>
              </w:rPr>
            </w:pPr>
            <w:r>
              <w:rPr>
                <w:sz w:val="24"/>
                <w:szCs w:val="24"/>
                <w:lang w:val="sr-Latn-RS"/>
              </w:rPr>
              <w:t xml:space="preserve"> Na ovaj način dolazimo do cilja časa, ato je da se ovim patentom mogu pomiriti ekologija i ekonomija</w:t>
            </w:r>
          </w:p>
          <w:p w:rsidR="006D3235" w:rsidRDefault="006D3235" w:rsidP="00076414">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p>
        </w:tc>
      </w:tr>
      <w:tr w:rsidR="006D3235" w:rsidTr="00076414">
        <w:tc>
          <w:tcPr>
            <w:tcW w:w="2939" w:type="dxa"/>
            <w:tcBorders>
              <w:top w:val="single" w:sz="4" w:space="0" w:color="auto"/>
              <w:left w:val="single" w:sz="4" w:space="0" w:color="auto"/>
              <w:bottom w:val="single" w:sz="4" w:space="0" w:color="auto"/>
              <w:right w:val="single" w:sz="4" w:space="0" w:color="auto"/>
            </w:tcBorders>
            <w:shd w:val="clear" w:color="auto" w:fill="D9D9D9"/>
          </w:tcPr>
          <w:p w:rsidR="006D3235" w:rsidRDefault="006D3235" w:rsidP="00076414">
            <w:pPr>
              <w:spacing w:line="276" w:lineRule="auto"/>
              <w:rPr>
                <w:rFonts w:ascii="Arial" w:hAnsi="Arial" w:cs="Arial"/>
                <w:b/>
                <w:bCs/>
                <w:color w:val="000000"/>
                <w:lang w:val="sr-Latn-ME"/>
              </w:rPr>
            </w:pPr>
            <w:r>
              <w:rPr>
                <w:rFonts w:ascii="Arial" w:hAnsi="Arial" w:cs="Arial"/>
                <w:b/>
                <w:bCs/>
                <w:color w:val="000000"/>
                <w:lang w:val="sr-Latn-ME"/>
              </w:rPr>
              <w:t xml:space="preserve">9. Materijali za </w:t>
            </w:r>
            <w:r>
              <w:rPr>
                <w:rFonts w:ascii="Arial" w:hAnsi="Arial" w:cs="Arial"/>
                <w:b/>
                <w:bCs/>
                <w:color w:val="000000"/>
                <w:lang w:val="sr-Latn-ME"/>
              </w:rPr>
              <w:lastRenderedPageBreak/>
              <w:t>podučavanje i učenje</w:t>
            </w:r>
          </w:p>
          <w:p w:rsidR="006D3235" w:rsidRDefault="006D3235" w:rsidP="00076414">
            <w:pPr>
              <w:spacing w:line="276" w:lineRule="auto"/>
              <w:rPr>
                <w:rFonts w:ascii="Arial" w:hAnsi="Arial" w:cs="Arial"/>
                <w:b/>
                <w:bCs/>
                <w:color w:val="000000"/>
                <w:lang w:val="sr-Latn-ME"/>
              </w:rPr>
            </w:pPr>
          </w:p>
        </w:tc>
        <w:tc>
          <w:tcPr>
            <w:tcW w:w="6123" w:type="dxa"/>
            <w:tcBorders>
              <w:top w:val="single" w:sz="4" w:space="0" w:color="auto"/>
              <w:left w:val="single" w:sz="4" w:space="0" w:color="auto"/>
              <w:bottom w:val="single" w:sz="4" w:space="0" w:color="auto"/>
              <w:right w:val="single" w:sz="4" w:space="0" w:color="auto"/>
            </w:tcBorders>
          </w:tcPr>
          <w:p w:rsidR="006D3235" w:rsidRDefault="006D3235" w:rsidP="00076414">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Pr>
                <w:rFonts w:ascii="Arial" w:hAnsi="Arial" w:cs="Arial"/>
                <w:b/>
                <w:bCs/>
                <w:color w:val="000000"/>
                <w:sz w:val="22"/>
                <w:szCs w:val="22"/>
                <w:lang w:val="sr-Latn-ME"/>
              </w:rPr>
              <w:lastRenderedPageBreak/>
              <w:t>Komjuter, telefon, mikrobit</w:t>
            </w:r>
          </w:p>
        </w:tc>
      </w:tr>
      <w:tr w:rsidR="006D3235" w:rsidTr="00076414">
        <w:tc>
          <w:tcPr>
            <w:tcW w:w="2939" w:type="dxa"/>
            <w:tcBorders>
              <w:top w:val="single" w:sz="4" w:space="0" w:color="auto"/>
              <w:left w:val="single" w:sz="4" w:space="0" w:color="auto"/>
              <w:bottom w:val="single" w:sz="4" w:space="0" w:color="auto"/>
              <w:right w:val="single" w:sz="4" w:space="0" w:color="auto"/>
            </w:tcBorders>
            <w:shd w:val="clear" w:color="auto" w:fill="D9D9D9"/>
            <w:hideMark/>
          </w:tcPr>
          <w:p w:rsidR="006D3235" w:rsidRDefault="006D3235" w:rsidP="00076414">
            <w:pPr>
              <w:spacing w:line="276" w:lineRule="auto"/>
              <w:rPr>
                <w:rFonts w:ascii="Arial" w:hAnsi="Arial" w:cs="Arial"/>
                <w:b/>
                <w:bCs/>
                <w:color w:val="000000"/>
                <w:lang w:val="sr-Latn-ME"/>
              </w:rPr>
            </w:pPr>
            <w:r>
              <w:rPr>
                <w:rFonts w:ascii="Arial" w:hAnsi="Arial" w:cs="Arial"/>
                <w:b/>
                <w:bCs/>
                <w:color w:val="000000"/>
                <w:lang w:val="sr-Latn-ME"/>
              </w:rPr>
              <w:lastRenderedPageBreak/>
              <w:t>10. Potrebna materijalna sredstva</w:t>
            </w:r>
          </w:p>
          <w:p w:rsidR="006D3235" w:rsidRDefault="006D3235" w:rsidP="00076414">
            <w:pPr>
              <w:spacing w:line="276" w:lineRule="auto"/>
              <w:rPr>
                <w:rFonts w:ascii="Arial" w:hAnsi="Arial" w:cs="Arial"/>
                <w:b/>
                <w:bCs/>
                <w:color w:val="000000"/>
                <w:lang w:val="sr-Latn-ME"/>
              </w:rPr>
            </w:pPr>
            <w:r>
              <w:rPr>
                <w:rFonts w:ascii="Arial" w:hAnsi="Arial" w:cs="Arial"/>
                <w:b/>
                <w:bCs/>
                <w:color w:val="000000"/>
                <w:lang w:val="sr-Latn-ME"/>
              </w:rPr>
              <w:t>(uključujući troškovnik, ako je potrebno obezbjediti finansijska sredstva)</w:t>
            </w:r>
          </w:p>
        </w:tc>
        <w:tc>
          <w:tcPr>
            <w:tcW w:w="6123" w:type="dxa"/>
            <w:tcBorders>
              <w:top w:val="single" w:sz="4" w:space="0" w:color="auto"/>
              <w:left w:val="single" w:sz="4" w:space="0" w:color="auto"/>
              <w:bottom w:val="single" w:sz="4" w:space="0" w:color="auto"/>
              <w:right w:val="single" w:sz="4" w:space="0" w:color="auto"/>
            </w:tcBorders>
          </w:tcPr>
          <w:p w:rsidR="006D3235" w:rsidRDefault="006D3235" w:rsidP="00076414">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Pr>
                <w:rFonts w:ascii="Arial" w:hAnsi="Arial" w:cs="Arial"/>
                <w:b/>
                <w:bCs/>
                <w:color w:val="000000"/>
                <w:sz w:val="22"/>
                <w:szCs w:val="22"/>
                <w:lang w:val="sr-Latn-ME"/>
              </w:rPr>
              <w:t>Školski kombi; sponzori(finansije)</w:t>
            </w:r>
          </w:p>
        </w:tc>
      </w:tr>
      <w:tr w:rsidR="006D3235" w:rsidTr="00076414">
        <w:tc>
          <w:tcPr>
            <w:tcW w:w="2939" w:type="dxa"/>
            <w:tcBorders>
              <w:top w:val="single" w:sz="4" w:space="0" w:color="auto"/>
              <w:left w:val="single" w:sz="4" w:space="0" w:color="auto"/>
              <w:bottom w:val="single" w:sz="4" w:space="0" w:color="auto"/>
              <w:right w:val="single" w:sz="4" w:space="0" w:color="auto"/>
            </w:tcBorders>
            <w:shd w:val="clear" w:color="auto" w:fill="D9D9D9"/>
          </w:tcPr>
          <w:p w:rsidR="006D3235" w:rsidRDefault="006D3235" w:rsidP="00076414">
            <w:pPr>
              <w:spacing w:line="276" w:lineRule="auto"/>
              <w:rPr>
                <w:rFonts w:ascii="Arial" w:hAnsi="Arial" w:cs="Arial"/>
                <w:b/>
                <w:bCs/>
                <w:color w:val="000000"/>
                <w:lang w:val="sr-Latn-ME"/>
              </w:rPr>
            </w:pPr>
            <w:r>
              <w:rPr>
                <w:rFonts w:ascii="Arial" w:hAnsi="Arial" w:cs="Arial"/>
                <w:b/>
                <w:bCs/>
                <w:color w:val="000000"/>
                <w:lang w:val="sr-Latn-ME"/>
              </w:rPr>
              <w:t>11. Očekivani rezultati</w:t>
            </w:r>
          </w:p>
          <w:p w:rsidR="006D3235" w:rsidRDefault="006D3235" w:rsidP="00076414">
            <w:pPr>
              <w:spacing w:line="276" w:lineRule="auto"/>
              <w:rPr>
                <w:rFonts w:ascii="Arial" w:hAnsi="Arial" w:cs="Arial"/>
                <w:b/>
                <w:bCs/>
                <w:color w:val="000000"/>
                <w:lang w:val="sr-Latn-ME"/>
              </w:rPr>
            </w:pPr>
          </w:p>
          <w:p w:rsidR="006D3235" w:rsidRDefault="006D3235" w:rsidP="00076414">
            <w:pPr>
              <w:spacing w:line="276" w:lineRule="auto"/>
              <w:rPr>
                <w:rFonts w:ascii="Arial" w:hAnsi="Arial" w:cs="Arial"/>
                <w:b/>
                <w:bCs/>
                <w:color w:val="000000"/>
                <w:lang w:val="sr-Latn-ME"/>
              </w:rPr>
            </w:pPr>
          </w:p>
        </w:tc>
        <w:tc>
          <w:tcPr>
            <w:tcW w:w="6123" w:type="dxa"/>
            <w:tcBorders>
              <w:top w:val="single" w:sz="4" w:space="0" w:color="auto"/>
              <w:left w:val="single" w:sz="4" w:space="0" w:color="auto"/>
              <w:bottom w:val="single" w:sz="4" w:space="0" w:color="auto"/>
              <w:right w:val="single" w:sz="4" w:space="0" w:color="auto"/>
            </w:tcBorders>
          </w:tcPr>
          <w:p w:rsidR="006D3235" w:rsidRDefault="006D3235" w:rsidP="00076414">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Pr>
                <w:rFonts w:ascii="Arial" w:hAnsi="Arial" w:cs="Arial"/>
                <w:b/>
                <w:bCs/>
                <w:color w:val="000000"/>
                <w:sz w:val="22"/>
                <w:szCs w:val="22"/>
                <w:lang w:val="sr-Latn-ME"/>
              </w:rPr>
              <w:t>Podizanje nivoa svijesti kod djece o ZNAČAJU OBNOVLJIVIH IZVORA ENERGIJE, ali ne na uštrb ugrožavanja životne sredine</w:t>
            </w:r>
          </w:p>
        </w:tc>
      </w:tr>
      <w:tr w:rsidR="006D3235" w:rsidTr="00076414">
        <w:tc>
          <w:tcPr>
            <w:tcW w:w="2939" w:type="dxa"/>
            <w:tcBorders>
              <w:top w:val="single" w:sz="4" w:space="0" w:color="auto"/>
              <w:left w:val="single" w:sz="4" w:space="0" w:color="auto"/>
              <w:bottom w:val="single" w:sz="4" w:space="0" w:color="auto"/>
              <w:right w:val="single" w:sz="4" w:space="0" w:color="auto"/>
            </w:tcBorders>
            <w:shd w:val="clear" w:color="auto" w:fill="D9D9D9"/>
          </w:tcPr>
          <w:p w:rsidR="006D3235" w:rsidRDefault="006D3235" w:rsidP="00076414">
            <w:pPr>
              <w:spacing w:line="276" w:lineRule="auto"/>
              <w:rPr>
                <w:rFonts w:ascii="Arial" w:hAnsi="Arial" w:cs="Arial"/>
                <w:b/>
                <w:bCs/>
                <w:color w:val="000000"/>
                <w:lang w:val="sr-Latn-ME"/>
              </w:rPr>
            </w:pPr>
            <w:r>
              <w:rPr>
                <w:rFonts w:ascii="Arial" w:hAnsi="Arial" w:cs="Arial"/>
                <w:b/>
                <w:bCs/>
                <w:color w:val="000000"/>
                <w:lang w:val="sr-Latn-ME"/>
              </w:rPr>
              <w:t>12. Opis sistema vrednovanja</w:t>
            </w:r>
          </w:p>
          <w:p w:rsidR="006D3235" w:rsidRDefault="006D3235" w:rsidP="00076414">
            <w:pPr>
              <w:spacing w:line="276" w:lineRule="auto"/>
              <w:rPr>
                <w:rFonts w:ascii="Arial" w:hAnsi="Arial" w:cs="Arial"/>
                <w:b/>
                <w:bCs/>
                <w:color w:val="000000"/>
                <w:lang w:val="sr-Latn-ME"/>
              </w:rPr>
            </w:pPr>
          </w:p>
        </w:tc>
        <w:tc>
          <w:tcPr>
            <w:tcW w:w="6123" w:type="dxa"/>
            <w:tcBorders>
              <w:top w:val="single" w:sz="4" w:space="0" w:color="auto"/>
              <w:left w:val="single" w:sz="4" w:space="0" w:color="auto"/>
              <w:bottom w:val="single" w:sz="4" w:space="0" w:color="auto"/>
              <w:right w:val="single" w:sz="4" w:space="0" w:color="auto"/>
            </w:tcBorders>
          </w:tcPr>
          <w:p w:rsidR="006D3235" w:rsidRDefault="006D3235" w:rsidP="00076414">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Pr>
                <w:rFonts w:ascii="Arial" w:hAnsi="Arial" w:cs="Arial"/>
                <w:b/>
                <w:bCs/>
                <w:color w:val="000000"/>
                <w:sz w:val="22"/>
                <w:szCs w:val="22"/>
                <w:lang w:val="sr-Latn-ME"/>
              </w:rPr>
              <w:t>Da se ja pitam uradio/la bih.... (individualni projektni zadatak)</w:t>
            </w:r>
          </w:p>
        </w:tc>
      </w:tr>
      <w:tr w:rsidR="006D3235" w:rsidTr="00076414">
        <w:tc>
          <w:tcPr>
            <w:tcW w:w="2939" w:type="dxa"/>
            <w:tcBorders>
              <w:top w:val="single" w:sz="4" w:space="0" w:color="auto"/>
              <w:left w:val="single" w:sz="4" w:space="0" w:color="auto"/>
              <w:bottom w:val="single" w:sz="4" w:space="0" w:color="auto"/>
              <w:right w:val="single" w:sz="4" w:space="0" w:color="auto"/>
            </w:tcBorders>
            <w:shd w:val="clear" w:color="auto" w:fill="D9D9D9"/>
          </w:tcPr>
          <w:p w:rsidR="006D3235" w:rsidRDefault="006D3235" w:rsidP="00076414">
            <w:pPr>
              <w:spacing w:line="276" w:lineRule="auto"/>
              <w:rPr>
                <w:rFonts w:ascii="Arial" w:hAnsi="Arial" w:cs="Arial"/>
                <w:b/>
                <w:bCs/>
                <w:color w:val="000000"/>
                <w:lang w:val="sr-Latn-ME"/>
              </w:rPr>
            </w:pPr>
            <w:r>
              <w:rPr>
                <w:rFonts w:ascii="Arial" w:hAnsi="Arial" w:cs="Arial"/>
                <w:b/>
                <w:bCs/>
                <w:color w:val="000000"/>
                <w:lang w:val="sr-Latn-ME"/>
              </w:rPr>
              <w:t>13. Evaluacija</w:t>
            </w:r>
          </w:p>
          <w:p w:rsidR="006D3235" w:rsidRDefault="006D3235" w:rsidP="00076414">
            <w:pPr>
              <w:spacing w:line="276" w:lineRule="auto"/>
              <w:rPr>
                <w:rFonts w:ascii="Arial" w:hAnsi="Arial" w:cs="Arial"/>
                <w:b/>
                <w:bCs/>
                <w:color w:val="000000"/>
                <w:lang w:val="sr-Latn-ME"/>
              </w:rPr>
            </w:pPr>
          </w:p>
        </w:tc>
        <w:tc>
          <w:tcPr>
            <w:tcW w:w="6123" w:type="dxa"/>
            <w:tcBorders>
              <w:top w:val="single" w:sz="4" w:space="0" w:color="auto"/>
              <w:left w:val="single" w:sz="4" w:space="0" w:color="auto"/>
              <w:bottom w:val="single" w:sz="4" w:space="0" w:color="auto"/>
              <w:right w:val="single" w:sz="4" w:space="0" w:color="auto"/>
            </w:tcBorders>
          </w:tcPr>
          <w:p w:rsidR="006D3235" w:rsidRDefault="006D3235" w:rsidP="00076414">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p>
        </w:tc>
      </w:tr>
    </w:tbl>
    <w:p w:rsidR="006D3235" w:rsidRDefault="006D3235" w:rsidP="006D3235">
      <w:pPr>
        <w:spacing w:line="276" w:lineRule="auto"/>
        <w:rPr>
          <w:rFonts w:ascii="Arial" w:hAnsi="Arial" w:cs="Arial"/>
          <w:color w:val="000000"/>
          <w:lang w:val="sr-Latn-ME"/>
        </w:rPr>
      </w:pPr>
    </w:p>
    <w:p w:rsidR="006D3235" w:rsidRDefault="006D3235" w:rsidP="006D3235">
      <w:pPr>
        <w:spacing w:line="276" w:lineRule="auto"/>
        <w:rPr>
          <w:rFonts w:ascii="Arial" w:hAnsi="Arial" w:cs="Arial"/>
          <w:color w:val="000000"/>
          <w:lang w:val="sr-Latn-ME"/>
        </w:rPr>
      </w:pPr>
    </w:p>
    <w:p w:rsidR="006D3235" w:rsidRDefault="006D3235" w:rsidP="006D3235"/>
    <w:p w:rsidR="00C74796" w:rsidRDefault="00C74796">
      <w:bookmarkStart w:id="1" w:name="_GoBack"/>
      <w:bookmarkEnd w:id="1"/>
    </w:p>
    <w:sectPr w:rsidR="00C74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EE"/>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D80CE7"/>
    <w:multiLevelType w:val="hybridMultilevel"/>
    <w:tmpl w:val="3B6E3AF0"/>
    <w:lvl w:ilvl="0" w:tplc="04090001">
      <w:start w:val="1"/>
      <w:numFmt w:val="bullet"/>
      <w:lvlText w:val=""/>
      <w:lvlJc w:val="left"/>
      <w:pPr>
        <w:ind w:left="791" w:hanging="360"/>
      </w:pPr>
      <w:rPr>
        <w:rFonts w:ascii="Symbol" w:hAnsi="Symbol" w:hint="default"/>
      </w:rPr>
    </w:lvl>
    <w:lvl w:ilvl="1" w:tplc="04090003">
      <w:start w:val="1"/>
      <w:numFmt w:val="bullet"/>
      <w:lvlText w:val="o"/>
      <w:lvlJc w:val="left"/>
      <w:pPr>
        <w:ind w:left="1511" w:hanging="360"/>
      </w:pPr>
      <w:rPr>
        <w:rFonts w:ascii="Courier New" w:hAnsi="Courier New" w:cs="Courier New" w:hint="default"/>
      </w:rPr>
    </w:lvl>
    <w:lvl w:ilvl="2" w:tplc="04090005">
      <w:start w:val="1"/>
      <w:numFmt w:val="bullet"/>
      <w:lvlText w:val=""/>
      <w:lvlJc w:val="left"/>
      <w:pPr>
        <w:ind w:left="2231" w:hanging="360"/>
      </w:pPr>
      <w:rPr>
        <w:rFonts w:ascii="Wingdings" w:hAnsi="Wingdings" w:hint="default"/>
      </w:rPr>
    </w:lvl>
    <w:lvl w:ilvl="3" w:tplc="04090001">
      <w:start w:val="1"/>
      <w:numFmt w:val="bullet"/>
      <w:lvlText w:val=""/>
      <w:lvlJc w:val="left"/>
      <w:pPr>
        <w:ind w:left="2951" w:hanging="360"/>
      </w:pPr>
      <w:rPr>
        <w:rFonts w:ascii="Symbol" w:hAnsi="Symbol" w:hint="default"/>
      </w:rPr>
    </w:lvl>
    <w:lvl w:ilvl="4" w:tplc="04090003">
      <w:start w:val="1"/>
      <w:numFmt w:val="bullet"/>
      <w:lvlText w:val="o"/>
      <w:lvlJc w:val="left"/>
      <w:pPr>
        <w:ind w:left="3671" w:hanging="360"/>
      </w:pPr>
      <w:rPr>
        <w:rFonts w:ascii="Courier New" w:hAnsi="Courier New" w:cs="Courier New" w:hint="default"/>
      </w:rPr>
    </w:lvl>
    <w:lvl w:ilvl="5" w:tplc="04090005">
      <w:start w:val="1"/>
      <w:numFmt w:val="bullet"/>
      <w:lvlText w:val=""/>
      <w:lvlJc w:val="left"/>
      <w:pPr>
        <w:ind w:left="4391" w:hanging="360"/>
      </w:pPr>
      <w:rPr>
        <w:rFonts w:ascii="Wingdings" w:hAnsi="Wingdings" w:hint="default"/>
      </w:rPr>
    </w:lvl>
    <w:lvl w:ilvl="6" w:tplc="04090001">
      <w:start w:val="1"/>
      <w:numFmt w:val="bullet"/>
      <w:lvlText w:val=""/>
      <w:lvlJc w:val="left"/>
      <w:pPr>
        <w:ind w:left="5111" w:hanging="360"/>
      </w:pPr>
      <w:rPr>
        <w:rFonts w:ascii="Symbol" w:hAnsi="Symbol" w:hint="default"/>
      </w:rPr>
    </w:lvl>
    <w:lvl w:ilvl="7" w:tplc="04090003">
      <w:start w:val="1"/>
      <w:numFmt w:val="bullet"/>
      <w:lvlText w:val="o"/>
      <w:lvlJc w:val="left"/>
      <w:pPr>
        <w:ind w:left="5831" w:hanging="360"/>
      </w:pPr>
      <w:rPr>
        <w:rFonts w:ascii="Courier New" w:hAnsi="Courier New" w:cs="Courier New" w:hint="default"/>
      </w:rPr>
    </w:lvl>
    <w:lvl w:ilvl="8" w:tplc="04090005">
      <w:start w:val="1"/>
      <w:numFmt w:val="bullet"/>
      <w:lvlText w:val=""/>
      <w:lvlJc w:val="left"/>
      <w:pPr>
        <w:ind w:left="655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810"/>
    <w:rsid w:val="001B2810"/>
    <w:rsid w:val="006D3235"/>
    <w:rsid w:val="00C7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988B9-DB0C-4D93-AAE2-A44B13B0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235"/>
    <w:pPr>
      <w:widowControl w:val="0"/>
      <w:autoSpaceDE w:val="0"/>
      <w:autoSpaceDN w:val="0"/>
      <w:spacing w:after="0" w:line="240" w:lineRule="auto"/>
    </w:pPr>
    <w:rPr>
      <w:rFonts w:ascii="Roboto" w:eastAsia="Roboto" w:hAnsi="Roboto" w:cs="Roboto"/>
      <w:lang w:val="pl-PL" w:eastAsia="pl-PL" w:bidi="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3235"/>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styleId="ListParagraph">
    <w:name w:val="List Paragraph"/>
    <w:aliases w:val="PROVERE 1,Tasks,Heading 2_sj,Report Para,List Paragraph (bulleted list),Bullet 1 List,FooterText,Paragraphe de liste1,Numbered Para 1,Dot pt,List Paragraph Char Char Char,Indicator Text,Bullet 1,MAIN CONTENT,List Paragraph12,List Paragrap"/>
    <w:basedOn w:val="Normal"/>
    <w:link w:val="ListParagraphChar"/>
    <w:uiPriority w:val="34"/>
    <w:qFormat/>
    <w:rsid w:val="006D3235"/>
    <w:pPr>
      <w:ind w:left="720"/>
      <w:contextualSpacing/>
    </w:pPr>
  </w:style>
  <w:style w:type="character" w:customStyle="1" w:styleId="ListParagraphChar">
    <w:name w:val="List Paragraph Char"/>
    <w:aliases w:val="PROVERE 1 Char,Tasks Char,Heading 2_sj Char,Report Para Char,List Paragraph (bulleted list) Char,Bullet 1 List Char,FooterText Char,Paragraphe de liste1 Char,Numbered Para 1 Char,Dot pt Char,List Paragraph Char Char Char Char"/>
    <w:basedOn w:val="DefaultParagraphFont"/>
    <w:link w:val="ListParagraph"/>
    <w:uiPriority w:val="34"/>
    <w:locked/>
    <w:rsid w:val="006D3235"/>
    <w:rPr>
      <w:rFonts w:ascii="Roboto" w:eastAsia="Roboto" w:hAnsi="Roboto" w:cs="Roboto"/>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2020-10-01T08:52:00Z</dcterms:created>
  <dcterms:modified xsi:type="dcterms:W3CDTF">2020-10-01T08:52:00Z</dcterms:modified>
</cp:coreProperties>
</file>