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51E772" w14:textId="77777777" w:rsidR="00841F1B" w:rsidRDefault="006E5BF8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NAZIV ŠKOLE:  JU OŠ“</w:t>
      </w:r>
      <w:r w:rsidR="00D219E5">
        <w:rPr>
          <w:rFonts w:cstheme="minorHAnsi"/>
          <w:b/>
          <w:sz w:val="32"/>
          <w:szCs w:val="32"/>
        </w:rPr>
        <w:t>Stefan Mitrov Ljubiša“</w:t>
      </w:r>
    </w:p>
    <w:p w14:paraId="02DAADBC" w14:textId="0228BACA" w:rsidR="00621574" w:rsidRPr="00017BF0" w:rsidRDefault="005725EA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>Budva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7632F60E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1C1680A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65273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4218C4F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561089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Cs/>
          <w:sz w:val="32"/>
          <w:szCs w:val="32"/>
        </w:rPr>
      </w:pPr>
      <w:r w:rsidRPr="00017BF0">
        <w:rPr>
          <w:rFonts w:cstheme="minorHAnsi"/>
          <w:bCs/>
          <w:sz w:val="32"/>
          <w:szCs w:val="32"/>
        </w:rPr>
        <w:t>Ime, prezime i pozicija autora:</w:t>
      </w:r>
    </w:p>
    <w:p w14:paraId="5373A13C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5FD67D2" w14:textId="551156DB" w:rsidR="00621574" w:rsidRPr="00017BF0" w:rsidRDefault="00135799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Jasminka Šćepanović, direktorica</w:t>
      </w:r>
    </w:p>
    <w:p w14:paraId="3584A1C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C3F3BDD" w14:textId="153DF4B7" w:rsidR="00621574" w:rsidRPr="00017BF0" w:rsidRDefault="00135799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Amina Hasanbegović, pomoćnica direktora</w:t>
      </w:r>
    </w:p>
    <w:p w14:paraId="60E86EB1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FEB5B3C" w14:textId="4ACFF87F" w:rsidR="00621574" w:rsidRPr="00017BF0" w:rsidRDefault="00135799" w:rsidP="00621574">
      <w:pPr>
        <w:pStyle w:val="ListParagraph"/>
        <w:numPr>
          <w:ilvl w:val="0"/>
          <w:numId w:val="1"/>
        </w:num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>Snežana Božović, pedagog</w:t>
      </w:r>
    </w:p>
    <w:p w14:paraId="1317EBF5" w14:textId="77777777" w:rsidR="00621574" w:rsidRDefault="00621574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79440139" w14:textId="77777777" w:rsidR="000950BE" w:rsidRDefault="000950BE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40EFDD7F" w14:textId="77777777" w:rsidR="000950BE" w:rsidRDefault="000950BE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4D11194B" w14:textId="77777777" w:rsidR="000950BE" w:rsidRDefault="000950BE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24042904" w14:textId="77777777" w:rsidR="000950BE" w:rsidRPr="00017BF0" w:rsidRDefault="000950BE" w:rsidP="00621574">
      <w:pPr>
        <w:pStyle w:val="ListParagraph"/>
        <w:rPr>
          <w:rFonts w:cstheme="minorHAnsi"/>
          <w:b/>
          <w:sz w:val="32"/>
          <w:szCs w:val="32"/>
        </w:rPr>
      </w:pPr>
    </w:p>
    <w:p w14:paraId="1922D05E" w14:textId="77777777" w:rsidR="00017BF0" w:rsidRPr="00017BF0" w:rsidRDefault="00017BF0" w:rsidP="00621574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</w:rPr>
      </w:pPr>
    </w:p>
    <w:p w14:paraId="206F8C8F" w14:textId="77777777" w:rsidR="00340564" w:rsidRPr="00A860E6" w:rsidRDefault="00340564" w:rsidP="00340564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A860E6">
        <w:rPr>
          <w:rFonts w:ascii="Arial" w:hAnsi="Arial" w:cs="Arial"/>
          <w:b/>
          <w:sz w:val="28"/>
          <w:szCs w:val="28"/>
          <w:lang w:val="it-IT"/>
        </w:rPr>
        <w:t>Kraća retrospektiva rada</w:t>
      </w:r>
    </w:p>
    <w:p w14:paraId="72701F71" w14:textId="77777777" w:rsidR="00340564" w:rsidRPr="00A860E6" w:rsidRDefault="00340564" w:rsidP="00340564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A860E6">
        <w:rPr>
          <w:rFonts w:ascii="Arial" w:hAnsi="Arial" w:cs="Arial"/>
          <w:b/>
          <w:sz w:val="28"/>
          <w:szCs w:val="28"/>
          <w:lang w:val="it-IT"/>
        </w:rPr>
        <w:t>škole</w:t>
      </w:r>
    </w:p>
    <w:p w14:paraId="5273158E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it-IT"/>
        </w:rPr>
      </w:pPr>
    </w:p>
    <w:p w14:paraId="388D4641" w14:textId="77777777" w:rsidR="00340564" w:rsidRDefault="00340564" w:rsidP="00340564">
      <w:pPr>
        <w:ind w:left="279"/>
        <w:jc w:val="both"/>
        <w:rPr>
          <w:rFonts w:ascii="Arial" w:hAnsi="Arial" w:cs="Arial"/>
          <w:sz w:val="24"/>
          <w:szCs w:val="24"/>
          <w:lang w:val="it-IT"/>
        </w:rPr>
      </w:pPr>
      <w:r w:rsidRPr="00C54B28">
        <w:rPr>
          <w:rFonts w:ascii="Arial" w:hAnsi="Arial" w:cs="Arial"/>
          <w:sz w:val="24"/>
          <w:szCs w:val="24"/>
          <w:lang w:val="it-IT"/>
        </w:rPr>
        <w:t xml:space="preserve">             </w:t>
      </w:r>
    </w:p>
    <w:p w14:paraId="3768C691" w14:textId="77777777" w:rsidR="00340564" w:rsidRDefault="00340564" w:rsidP="00340564">
      <w:pPr>
        <w:ind w:left="279"/>
        <w:jc w:val="both"/>
        <w:rPr>
          <w:rFonts w:ascii="Arial" w:hAnsi="Arial" w:cs="Arial"/>
          <w:sz w:val="24"/>
          <w:szCs w:val="24"/>
          <w:lang w:val="it-IT"/>
        </w:rPr>
      </w:pPr>
    </w:p>
    <w:p w14:paraId="240ECAD2" w14:textId="1ECCF1E6" w:rsidR="00340564" w:rsidRPr="00C54B28" w:rsidRDefault="00340564" w:rsidP="00340564">
      <w:pPr>
        <w:ind w:left="279"/>
        <w:jc w:val="both"/>
        <w:rPr>
          <w:rFonts w:ascii="Arial" w:hAnsi="Arial" w:cs="Arial"/>
          <w:sz w:val="24"/>
          <w:szCs w:val="24"/>
          <w:lang w:val="it-IT"/>
        </w:rPr>
      </w:pPr>
      <w:r w:rsidRPr="00C54B28">
        <w:rPr>
          <w:rFonts w:ascii="Arial" w:hAnsi="Arial" w:cs="Arial"/>
          <w:sz w:val="24"/>
          <w:szCs w:val="24"/>
          <w:lang w:val="it-IT"/>
        </w:rPr>
        <w:t xml:space="preserve">           Škola, kao organizovana obrazovno-vaspitna ustanova na ovom području ima dugu tradiciju. Prema određenim izvorima pojava organizovanog školovanja djece na ovom podrucju datira sa kraja XVIII vijeka.</w:t>
      </w:r>
    </w:p>
    <w:p w14:paraId="668792C8" w14:textId="77777777" w:rsidR="00340564" w:rsidRPr="00C54B28" w:rsidRDefault="00340564" w:rsidP="00340564">
      <w:pPr>
        <w:ind w:left="279"/>
        <w:jc w:val="both"/>
        <w:rPr>
          <w:rFonts w:ascii="Arial" w:hAnsi="Arial" w:cs="Arial"/>
          <w:sz w:val="24"/>
          <w:szCs w:val="24"/>
          <w:lang w:val="it-IT"/>
        </w:rPr>
      </w:pPr>
    </w:p>
    <w:p w14:paraId="7A170135" w14:textId="77777777" w:rsidR="00340564" w:rsidRPr="00C54B28" w:rsidRDefault="00340564" w:rsidP="00340564">
      <w:pPr>
        <w:ind w:left="279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C54B28">
        <w:rPr>
          <w:rFonts w:ascii="Arial" w:hAnsi="Arial" w:cs="Arial"/>
          <w:bCs/>
          <w:iCs/>
          <w:sz w:val="24"/>
          <w:szCs w:val="24"/>
          <w:lang w:val="it-IT"/>
        </w:rPr>
        <w:t xml:space="preserve">                        Osnovna škola “Stjepan Mitrov Ljubisa” u Budvi formirana je rješenjem Narodnog odbora Opštine Budva broj: 01-5047/2-3 od 28. Novembra 1961. Godine.</w:t>
      </w:r>
    </w:p>
    <w:p w14:paraId="5F964670" w14:textId="77777777" w:rsidR="00340564" w:rsidRPr="00C54B28" w:rsidRDefault="00340564" w:rsidP="00340564">
      <w:pPr>
        <w:ind w:left="279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</w:p>
    <w:p w14:paraId="23191E04" w14:textId="77777777" w:rsidR="00340564" w:rsidRPr="00C54B28" w:rsidRDefault="00340564" w:rsidP="00340564">
      <w:pPr>
        <w:ind w:left="279"/>
        <w:jc w:val="both"/>
        <w:rPr>
          <w:rFonts w:ascii="Arial" w:hAnsi="Arial" w:cs="Arial"/>
          <w:sz w:val="24"/>
          <w:szCs w:val="24"/>
          <w:lang w:val="it-IT"/>
        </w:rPr>
      </w:pPr>
      <w:r w:rsidRPr="00C54B28">
        <w:rPr>
          <w:rFonts w:ascii="Arial" w:hAnsi="Arial" w:cs="Arial"/>
          <w:sz w:val="24"/>
          <w:szCs w:val="24"/>
          <w:lang w:val="it-IT"/>
        </w:rPr>
        <w:t xml:space="preserve">                        Odlukom Skuštine Opštine Budva broj:0101-181/1-91 od 28.februara  1991. Godine škola se organizuje kao Javna ustanova za osnovno vaspitanje I obrazovanje pod nazivom   Osnovna škola </w:t>
      </w:r>
      <w:r>
        <w:rPr>
          <w:rFonts w:ascii="Arial" w:hAnsi="Arial" w:cs="Arial"/>
          <w:sz w:val="24"/>
          <w:szCs w:val="24"/>
          <w:lang w:val="it-IT"/>
        </w:rPr>
        <w:t>“</w:t>
      </w:r>
      <w:r w:rsidRPr="00C54B28">
        <w:rPr>
          <w:rFonts w:ascii="Arial" w:hAnsi="Arial" w:cs="Arial"/>
          <w:sz w:val="24"/>
          <w:szCs w:val="24"/>
          <w:lang w:val="it-IT"/>
        </w:rPr>
        <w:t>Stefan Mitrov Ljubiša</w:t>
      </w:r>
      <w:r>
        <w:rPr>
          <w:rFonts w:ascii="Arial" w:hAnsi="Arial" w:cs="Arial"/>
          <w:sz w:val="24"/>
          <w:szCs w:val="24"/>
          <w:lang w:val="it-IT"/>
        </w:rPr>
        <w:t>”</w:t>
      </w:r>
      <w:r w:rsidRPr="00C54B28">
        <w:rPr>
          <w:rFonts w:ascii="Arial" w:hAnsi="Arial" w:cs="Arial"/>
          <w:sz w:val="24"/>
          <w:szCs w:val="24"/>
          <w:lang w:val="it-IT"/>
        </w:rPr>
        <w:t>.</w:t>
      </w:r>
    </w:p>
    <w:p w14:paraId="15A14570" w14:textId="77777777" w:rsidR="00340564" w:rsidRPr="00C54B28" w:rsidRDefault="00340564" w:rsidP="00340564">
      <w:pPr>
        <w:ind w:left="279"/>
        <w:jc w:val="both"/>
        <w:rPr>
          <w:rFonts w:ascii="Arial" w:hAnsi="Arial" w:cs="Arial"/>
          <w:sz w:val="24"/>
          <w:szCs w:val="24"/>
          <w:lang w:val="it-IT"/>
        </w:rPr>
      </w:pPr>
    </w:p>
    <w:p w14:paraId="66F1A630" w14:textId="77777777" w:rsidR="00340564" w:rsidRPr="00C54B28" w:rsidRDefault="00340564" w:rsidP="00340564">
      <w:pPr>
        <w:ind w:left="279"/>
        <w:jc w:val="both"/>
        <w:rPr>
          <w:rFonts w:ascii="Arial" w:hAnsi="Arial" w:cs="Arial"/>
          <w:bCs/>
          <w:iCs/>
          <w:sz w:val="24"/>
          <w:szCs w:val="24"/>
          <w:lang w:val="it-IT"/>
        </w:rPr>
      </w:pPr>
      <w:r w:rsidRPr="00C54B28">
        <w:rPr>
          <w:rFonts w:ascii="Arial" w:hAnsi="Arial" w:cs="Arial"/>
          <w:bCs/>
          <w:iCs/>
          <w:sz w:val="24"/>
          <w:szCs w:val="24"/>
          <w:lang w:val="it-IT"/>
        </w:rPr>
        <w:t xml:space="preserve">                        Škola kao osnovna organizacija udruženog rada, registrovana je kod Okružnog privrednog suda u Podgorici pod brojem 2324/92 od 25. Juna 1992. Godine.</w:t>
      </w:r>
    </w:p>
    <w:p w14:paraId="5F816ABC" w14:textId="77777777" w:rsidR="00340564" w:rsidRPr="00C54B28" w:rsidRDefault="00340564" w:rsidP="00340564">
      <w:pPr>
        <w:ind w:left="279"/>
        <w:jc w:val="both"/>
        <w:rPr>
          <w:rFonts w:ascii="Arial" w:hAnsi="Arial" w:cs="Arial"/>
          <w:sz w:val="24"/>
          <w:szCs w:val="24"/>
          <w:lang w:val="it-IT"/>
        </w:rPr>
      </w:pPr>
    </w:p>
    <w:p w14:paraId="02E88C56" w14:textId="77777777" w:rsidR="00340564" w:rsidRPr="00C54B28" w:rsidRDefault="00340564" w:rsidP="00340564">
      <w:pPr>
        <w:ind w:left="279"/>
        <w:jc w:val="both"/>
        <w:rPr>
          <w:rFonts w:ascii="Arial" w:hAnsi="Arial" w:cs="Arial"/>
          <w:sz w:val="24"/>
          <w:szCs w:val="24"/>
          <w:lang w:val="it-IT"/>
        </w:rPr>
      </w:pPr>
      <w:r w:rsidRPr="00C54B28">
        <w:rPr>
          <w:rFonts w:ascii="Arial" w:hAnsi="Arial" w:cs="Arial"/>
          <w:bCs/>
          <w:iCs/>
          <w:sz w:val="24"/>
          <w:szCs w:val="24"/>
          <w:lang w:val="it-IT"/>
        </w:rPr>
        <w:t xml:space="preserve">                        </w:t>
      </w:r>
    </w:p>
    <w:p w14:paraId="2E5C7125" w14:textId="77777777" w:rsidR="00340564" w:rsidRPr="00A860E6" w:rsidRDefault="00340564" w:rsidP="00340564">
      <w:pPr>
        <w:jc w:val="center"/>
        <w:rPr>
          <w:rFonts w:ascii="Arial" w:hAnsi="Arial" w:cs="Arial"/>
          <w:b/>
          <w:sz w:val="28"/>
          <w:szCs w:val="28"/>
          <w:lang w:val="it-IT"/>
        </w:rPr>
      </w:pPr>
      <w:r w:rsidRPr="00A860E6">
        <w:rPr>
          <w:rFonts w:ascii="Arial" w:hAnsi="Arial" w:cs="Arial"/>
          <w:b/>
          <w:sz w:val="28"/>
          <w:szCs w:val="28"/>
          <w:lang w:val="it-IT"/>
        </w:rPr>
        <w:t>Polazne osnove programiranja</w:t>
      </w:r>
    </w:p>
    <w:p w14:paraId="2B6D713C" w14:textId="77777777" w:rsidR="00340564" w:rsidRPr="00C54B28" w:rsidRDefault="00340564" w:rsidP="00340564">
      <w:pPr>
        <w:jc w:val="center"/>
        <w:rPr>
          <w:rFonts w:ascii="Arial" w:hAnsi="Arial" w:cs="Arial"/>
          <w:b/>
          <w:sz w:val="24"/>
          <w:szCs w:val="24"/>
          <w:lang w:val="it-IT"/>
        </w:rPr>
      </w:pPr>
    </w:p>
    <w:p w14:paraId="209DDEA5" w14:textId="77777777" w:rsidR="00340564" w:rsidRPr="00C54B28" w:rsidRDefault="00340564" w:rsidP="00340564">
      <w:pPr>
        <w:ind w:left="279"/>
        <w:rPr>
          <w:rFonts w:ascii="Arial" w:hAnsi="Arial" w:cs="Arial"/>
          <w:sz w:val="24"/>
          <w:szCs w:val="24"/>
          <w:lang w:val="it-IT"/>
        </w:rPr>
      </w:pPr>
    </w:p>
    <w:p w14:paraId="63731D3B" w14:textId="77777777" w:rsidR="00340564" w:rsidRPr="00C54B28" w:rsidRDefault="00340564" w:rsidP="00340564">
      <w:pPr>
        <w:ind w:left="279"/>
        <w:rPr>
          <w:rFonts w:ascii="Arial" w:hAnsi="Arial" w:cs="Arial"/>
          <w:sz w:val="24"/>
          <w:szCs w:val="24"/>
          <w:lang w:val="it-IT"/>
        </w:rPr>
      </w:pPr>
      <w:r w:rsidRPr="00C54B28">
        <w:rPr>
          <w:rFonts w:ascii="Arial" w:hAnsi="Arial" w:cs="Arial"/>
          <w:sz w:val="24"/>
          <w:szCs w:val="24"/>
          <w:lang w:val="it-IT"/>
        </w:rPr>
        <w:t xml:space="preserve">                        Program rada, posebno sadržaj programiranja polazi od sledećih pretpostavki, </w:t>
      </w:r>
      <w:r w:rsidRPr="00C54B28">
        <w:rPr>
          <w:rFonts w:ascii="Arial" w:hAnsi="Arial" w:cs="Arial"/>
          <w:bCs/>
          <w:iCs/>
          <w:sz w:val="24"/>
          <w:szCs w:val="24"/>
          <w:lang w:val="it-IT"/>
        </w:rPr>
        <w:t>polaznih osnova:</w:t>
      </w:r>
    </w:p>
    <w:p w14:paraId="5235509A" w14:textId="77777777" w:rsidR="00340564" w:rsidRPr="00C54B28" w:rsidRDefault="00340564" w:rsidP="00340564">
      <w:pPr>
        <w:ind w:left="279"/>
        <w:rPr>
          <w:rFonts w:ascii="Arial" w:hAnsi="Arial" w:cs="Arial"/>
          <w:sz w:val="24"/>
          <w:szCs w:val="24"/>
          <w:lang w:val="it-IT"/>
        </w:rPr>
      </w:pPr>
    </w:p>
    <w:p w14:paraId="6261FA90" w14:textId="77777777" w:rsidR="00340564" w:rsidRPr="00C54B28" w:rsidRDefault="00340564" w:rsidP="00340564">
      <w:pPr>
        <w:numPr>
          <w:ilvl w:val="0"/>
          <w:numId w:val="5"/>
        </w:numPr>
        <w:spacing w:after="0" w:line="240" w:lineRule="auto"/>
        <w:ind w:left="2619"/>
        <w:rPr>
          <w:rFonts w:ascii="Arial" w:hAnsi="Arial" w:cs="Arial"/>
          <w:sz w:val="24"/>
          <w:szCs w:val="24"/>
          <w:lang w:val="it-IT"/>
        </w:rPr>
      </w:pPr>
      <w:r w:rsidRPr="00C54B28">
        <w:rPr>
          <w:rFonts w:ascii="Arial" w:hAnsi="Arial" w:cs="Arial"/>
          <w:sz w:val="24"/>
          <w:szCs w:val="24"/>
          <w:lang w:val="it-IT"/>
        </w:rPr>
        <w:t>Nastavnog plana i programa  osnovne škole</w:t>
      </w:r>
    </w:p>
    <w:p w14:paraId="63D63F40" w14:textId="77777777" w:rsidR="00340564" w:rsidRPr="00C54B28" w:rsidRDefault="00340564" w:rsidP="00340564">
      <w:pPr>
        <w:numPr>
          <w:ilvl w:val="0"/>
          <w:numId w:val="5"/>
        </w:numPr>
        <w:spacing w:after="0" w:line="240" w:lineRule="auto"/>
        <w:ind w:left="2619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Ostvarenih rezultata u obrazovno-vaspitnom radu</w:t>
      </w:r>
    </w:p>
    <w:p w14:paraId="2D456B65" w14:textId="77777777" w:rsidR="00340564" w:rsidRPr="00C54B28" w:rsidRDefault="00340564" w:rsidP="00340564">
      <w:pPr>
        <w:numPr>
          <w:ilvl w:val="0"/>
          <w:numId w:val="5"/>
        </w:numPr>
        <w:spacing w:after="0" w:line="240" w:lineRule="auto"/>
        <w:ind w:left="2619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Prostornih, materijalnih I kadrovskih mogućnosti škole</w:t>
      </w:r>
    </w:p>
    <w:p w14:paraId="5B35BFCE" w14:textId="77777777" w:rsidR="00340564" w:rsidRPr="00C54B28" w:rsidRDefault="00340564" w:rsidP="00340564">
      <w:pPr>
        <w:numPr>
          <w:ilvl w:val="0"/>
          <w:numId w:val="5"/>
        </w:numPr>
        <w:spacing w:after="0" w:line="240" w:lineRule="auto"/>
        <w:ind w:left="2619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Karakteristika učenika</w:t>
      </w:r>
    </w:p>
    <w:p w14:paraId="380C31EE" w14:textId="77777777" w:rsidR="00340564" w:rsidRPr="00C54B28" w:rsidRDefault="00340564" w:rsidP="00340564">
      <w:pPr>
        <w:numPr>
          <w:ilvl w:val="0"/>
          <w:numId w:val="5"/>
        </w:numPr>
        <w:spacing w:after="0" w:line="240" w:lineRule="auto"/>
        <w:ind w:left="2619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Specificnih karakteristika i potreba lokalne zajednice</w:t>
      </w:r>
    </w:p>
    <w:p w14:paraId="46E4471C" w14:textId="77777777" w:rsidR="00340564" w:rsidRDefault="00340564" w:rsidP="00340564">
      <w:pPr>
        <w:rPr>
          <w:rFonts w:ascii="Arial" w:hAnsi="Arial" w:cs="Arial"/>
          <w:sz w:val="24"/>
          <w:szCs w:val="24"/>
          <w:lang w:val="pl-PL"/>
        </w:rPr>
      </w:pPr>
    </w:p>
    <w:p w14:paraId="4EA63EF7" w14:textId="77777777" w:rsidR="000950BE" w:rsidRDefault="000950BE" w:rsidP="00340564">
      <w:pPr>
        <w:rPr>
          <w:rFonts w:ascii="Arial" w:hAnsi="Arial" w:cs="Arial"/>
          <w:sz w:val="24"/>
          <w:szCs w:val="24"/>
          <w:lang w:val="pl-PL"/>
        </w:rPr>
      </w:pPr>
    </w:p>
    <w:p w14:paraId="4376A888" w14:textId="77777777" w:rsidR="000950BE" w:rsidRDefault="000950BE" w:rsidP="00340564">
      <w:pPr>
        <w:rPr>
          <w:rFonts w:ascii="Arial" w:hAnsi="Arial" w:cs="Arial"/>
          <w:sz w:val="24"/>
          <w:szCs w:val="24"/>
          <w:lang w:val="pl-PL"/>
        </w:rPr>
      </w:pPr>
    </w:p>
    <w:p w14:paraId="3A2C3635" w14:textId="77777777" w:rsidR="000950BE" w:rsidRDefault="000950BE" w:rsidP="00340564">
      <w:pPr>
        <w:rPr>
          <w:rFonts w:ascii="Arial" w:hAnsi="Arial" w:cs="Arial"/>
          <w:sz w:val="24"/>
          <w:szCs w:val="24"/>
          <w:lang w:val="pl-PL"/>
        </w:rPr>
      </w:pPr>
    </w:p>
    <w:p w14:paraId="4D287010" w14:textId="77777777" w:rsidR="000950BE" w:rsidRDefault="000950BE" w:rsidP="00340564">
      <w:pPr>
        <w:rPr>
          <w:rFonts w:ascii="Arial" w:hAnsi="Arial" w:cs="Arial"/>
          <w:sz w:val="24"/>
          <w:szCs w:val="24"/>
          <w:lang w:val="pl-PL"/>
        </w:rPr>
      </w:pPr>
    </w:p>
    <w:p w14:paraId="235FE35E" w14:textId="77777777" w:rsidR="000950BE" w:rsidRPr="00C54B28" w:rsidRDefault="000950BE" w:rsidP="00340564">
      <w:pPr>
        <w:rPr>
          <w:rFonts w:ascii="Arial" w:hAnsi="Arial" w:cs="Arial"/>
          <w:sz w:val="24"/>
          <w:szCs w:val="24"/>
          <w:lang w:val="pl-PL"/>
        </w:rPr>
      </w:pPr>
    </w:p>
    <w:p w14:paraId="3E88DA3C" w14:textId="77777777" w:rsidR="00340564" w:rsidRDefault="00340564" w:rsidP="00340564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2328FA34" w14:textId="77777777" w:rsidR="00340564" w:rsidRPr="00A860E6" w:rsidRDefault="00340564" w:rsidP="00340564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A860E6">
        <w:rPr>
          <w:rFonts w:ascii="Arial" w:hAnsi="Arial" w:cs="Arial"/>
          <w:b/>
          <w:sz w:val="28"/>
          <w:szCs w:val="28"/>
          <w:lang w:val="pl-PL"/>
        </w:rPr>
        <w:t>Godišnjim planom utvrđuje se:</w:t>
      </w:r>
    </w:p>
    <w:p w14:paraId="76135E86" w14:textId="77777777" w:rsidR="00340564" w:rsidRPr="00C54B28" w:rsidRDefault="00340564" w:rsidP="00340564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601E3F60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-Organizacija obrazovno-vaspitnog rada škole;</w:t>
      </w:r>
    </w:p>
    <w:p w14:paraId="03723A18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-Interna evaluacija obezbjeđivanja kvaliteta  obrazovno-vaspitnog rada;</w:t>
      </w:r>
    </w:p>
    <w:p w14:paraId="502B53A1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- Stručno usavršavanje nastavnika;</w:t>
      </w:r>
    </w:p>
    <w:p w14:paraId="29342813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- Oblici i sadržaj vaspitno-obrazovnog rada;</w:t>
      </w:r>
    </w:p>
    <w:p w14:paraId="50F2198C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-Raspored izvršavanja planiranih zadataka;</w:t>
      </w:r>
    </w:p>
    <w:p w14:paraId="72CAF5FC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-Redovna nastava;</w:t>
      </w:r>
    </w:p>
    <w:p w14:paraId="6F4BB47D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- Dodatna i dopunska nastava;</w:t>
      </w:r>
    </w:p>
    <w:p w14:paraId="4658077C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- Fakultativna nastava;</w:t>
      </w:r>
    </w:p>
    <w:p w14:paraId="3A24056D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it-IT"/>
        </w:rPr>
      </w:pPr>
      <w:r w:rsidRPr="00C54B28">
        <w:rPr>
          <w:rFonts w:ascii="Arial" w:hAnsi="Arial" w:cs="Arial"/>
          <w:sz w:val="24"/>
          <w:szCs w:val="24"/>
          <w:lang w:val="it-IT"/>
        </w:rPr>
        <w:t>-Izborna nastava;</w:t>
      </w:r>
    </w:p>
    <w:p w14:paraId="12F0F739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it-IT"/>
        </w:rPr>
      </w:pPr>
      <w:r w:rsidRPr="00C54B28">
        <w:rPr>
          <w:rFonts w:ascii="Arial" w:hAnsi="Arial" w:cs="Arial"/>
          <w:sz w:val="24"/>
          <w:szCs w:val="24"/>
          <w:lang w:val="it-IT"/>
        </w:rPr>
        <w:t>-Vannastavne (slobodne) aktivnosti;</w:t>
      </w:r>
    </w:p>
    <w:p w14:paraId="41490A44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it-IT"/>
        </w:rPr>
      </w:pPr>
      <w:r w:rsidRPr="00C54B28">
        <w:rPr>
          <w:rFonts w:ascii="Arial" w:hAnsi="Arial" w:cs="Arial"/>
          <w:sz w:val="24"/>
          <w:szCs w:val="24"/>
          <w:lang w:val="it-IT"/>
        </w:rPr>
        <w:t>- Eksterni i interni ispiti;</w:t>
      </w:r>
    </w:p>
    <w:p w14:paraId="2A1BB443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- Saradnja škole sa lokalnom zajednicom;</w:t>
      </w:r>
    </w:p>
    <w:p w14:paraId="03DF34DA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-Objektivne, materijalne, prostorne i kadrovske mogućnosti škole;</w:t>
      </w:r>
    </w:p>
    <w:p w14:paraId="24FB3FC0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-Druge okolnosti koje mogu bitno uticati na podizanje kvaliteta rada u školi, bilo da je riječ o pojedincu ili organu.</w:t>
      </w:r>
    </w:p>
    <w:p w14:paraId="55C97733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  <w:sectPr w:rsidR="00340564" w:rsidRPr="00C54B28" w:rsidSect="008C0FA5">
          <w:headerReference w:type="even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624" w:right="851" w:bottom="624" w:left="851" w:header="720" w:footer="720" w:gutter="0"/>
          <w:pgNumType w:fmt="numberInDash"/>
          <w:cols w:space="720"/>
          <w:titlePg/>
          <w:docGrid w:linePitch="360"/>
        </w:sectPr>
      </w:pPr>
    </w:p>
    <w:p w14:paraId="2CEEC030" w14:textId="77777777" w:rsidR="00340564" w:rsidRDefault="00340564" w:rsidP="00340564">
      <w:pPr>
        <w:jc w:val="center"/>
        <w:rPr>
          <w:rFonts w:ascii="Arial" w:hAnsi="Arial" w:cs="Arial"/>
          <w:b/>
          <w:sz w:val="24"/>
          <w:szCs w:val="24"/>
          <w:lang w:val="pl-PL"/>
        </w:rPr>
      </w:pPr>
    </w:p>
    <w:p w14:paraId="5E4FB10D" w14:textId="77777777" w:rsidR="00340564" w:rsidRPr="00A860E6" w:rsidRDefault="00340564" w:rsidP="00340564">
      <w:pPr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A860E6">
        <w:rPr>
          <w:rFonts w:ascii="Arial" w:hAnsi="Arial" w:cs="Arial"/>
          <w:b/>
          <w:sz w:val="28"/>
          <w:szCs w:val="28"/>
          <w:lang w:val="pl-PL"/>
        </w:rPr>
        <w:t>Postavljeni ciljevi</w:t>
      </w:r>
    </w:p>
    <w:p w14:paraId="324821BB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</w:p>
    <w:p w14:paraId="1442CCE4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</w:t>
      </w:r>
    </w:p>
    <w:p w14:paraId="61BB0504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Pod ciljevima škole podrazumjevamo konkretno definisanje svih aktivnosti u školi: aktivnosti učenika, aktivnosti nastavnika, aktivnosti uprave škole, aktivnosti stručne službe škole, aktivnosti pomoćno-tehničkog osoblja u školi, aktivnosti na planu saradnje škole sa društvenom sredinom, roditeljima i  organizacijama van škole. </w:t>
      </w:r>
    </w:p>
    <w:p w14:paraId="5EBC6183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7BF5D07A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Svaka od ovih aktivnosti precizno se definiše i konkretizuje ovim programom.  Pored opštih ciljeva kao posebno znacajni nameću se sledeći ciljevi škole:</w:t>
      </w:r>
    </w:p>
    <w:p w14:paraId="204BDC1F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</w:t>
      </w:r>
    </w:p>
    <w:p w14:paraId="19485839" w14:textId="77777777" w:rsidR="00340564" w:rsidRPr="00A860E6" w:rsidRDefault="00340564" w:rsidP="00340564">
      <w:pPr>
        <w:ind w:left="360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A860E6">
        <w:rPr>
          <w:rFonts w:ascii="Arial" w:hAnsi="Arial" w:cs="Arial"/>
          <w:b/>
          <w:sz w:val="28"/>
          <w:szCs w:val="28"/>
          <w:lang w:val="pl-PL"/>
        </w:rPr>
        <w:t>Individualni razvoj učenika</w:t>
      </w:r>
    </w:p>
    <w:p w14:paraId="076D36B6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</w:p>
    <w:p w14:paraId="03D899D8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Polazeći od činjenice da nije moguće pronaći dva ista djeteta, da je svako dijete biološki I psihološki jedinstveno, te da je prema tome svako nastojanje ka njihovoj homogenizaciji štetno, ovaj program treba da maksimalno uvažava ove činjenice tj. Da personalizuje svakog učenika u školi. </w:t>
      </w:r>
    </w:p>
    <w:p w14:paraId="2792B003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   </w:t>
      </w:r>
    </w:p>
    <w:p w14:paraId="417733F0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Ovako definisan cilj zahtijeva:</w:t>
      </w:r>
    </w:p>
    <w:p w14:paraId="151057A8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2EFF76DD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>Od stručne službe škole da vrši stalna ispitivanja personalnih karakteristika ucenika, odjeljenja, razreda da vodi preciznu evidenciju o svakom učeniku, da upoznaje nastavnike sa osobinama učenika, da predlaže nacine pristupa učeniku;</w:t>
      </w:r>
    </w:p>
    <w:p w14:paraId="197FC3EB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    </w:t>
      </w:r>
    </w:p>
    <w:p w14:paraId="558BDAB9" w14:textId="77777777" w:rsidR="00340564" w:rsidRPr="00C54B28" w:rsidRDefault="00340564" w:rsidP="00340564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Od nastavnika škole da uvažavaju personalni sklop osobina učenika, da svoj rad prilagode njegovim osobinama, da uvode nove metode učenja. </w:t>
      </w:r>
    </w:p>
    <w:p w14:paraId="7152C891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</w:p>
    <w:p w14:paraId="0FE548F5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</w:p>
    <w:p w14:paraId="6A2C903B" w14:textId="77777777" w:rsidR="00340564" w:rsidRPr="00A860E6" w:rsidRDefault="00340564" w:rsidP="00340564">
      <w:pPr>
        <w:ind w:left="60"/>
        <w:jc w:val="center"/>
        <w:rPr>
          <w:rFonts w:ascii="Arial" w:hAnsi="Arial" w:cs="Arial"/>
          <w:b/>
          <w:sz w:val="28"/>
          <w:szCs w:val="28"/>
          <w:lang w:val="pl-PL"/>
        </w:rPr>
      </w:pPr>
      <w:r w:rsidRPr="00A860E6">
        <w:rPr>
          <w:rFonts w:ascii="Arial" w:hAnsi="Arial" w:cs="Arial"/>
          <w:b/>
          <w:sz w:val="28"/>
          <w:szCs w:val="28"/>
          <w:lang w:val="pl-PL"/>
        </w:rPr>
        <w:t>Razvijanje sposobnosti</w:t>
      </w:r>
    </w:p>
    <w:p w14:paraId="4AA60E3C" w14:textId="77777777" w:rsidR="00340564" w:rsidRPr="00C54B28" w:rsidRDefault="00340564" w:rsidP="00340564">
      <w:pPr>
        <w:jc w:val="center"/>
        <w:rPr>
          <w:rFonts w:ascii="Arial" w:hAnsi="Arial" w:cs="Arial"/>
          <w:sz w:val="24"/>
          <w:szCs w:val="24"/>
          <w:lang w:val="pl-PL"/>
        </w:rPr>
      </w:pPr>
    </w:p>
    <w:p w14:paraId="5F7CF5BA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         </w:t>
      </w:r>
    </w:p>
    <w:p w14:paraId="57EBC9EB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</w:t>
      </w:r>
      <w:r w:rsidRPr="00C54B28">
        <w:rPr>
          <w:rFonts w:ascii="Arial" w:hAnsi="Arial" w:cs="Arial"/>
          <w:iCs/>
          <w:sz w:val="24"/>
          <w:szCs w:val="24"/>
          <w:lang w:val="pl-PL"/>
        </w:rPr>
        <w:t>Odavno je postalo jasno da su znanja prolazna, a sposobnosti trajnije</w:t>
      </w:r>
      <w:r w:rsidRPr="00C54B28">
        <w:rPr>
          <w:rFonts w:ascii="Arial" w:hAnsi="Arial" w:cs="Arial"/>
          <w:sz w:val="24"/>
          <w:szCs w:val="24"/>
          <w:lang w:val="pl-PL"/>
        </w:rPr>
        <w:t>. Polazaći od ove cinjenice zajednicki ciljevi svakog nastavnika i svakog ucenika u oblasti nastave moraju da idu u pravcu razvijanja sposobnosti što podrazumjeva:</w:t>
      </w:r>
    </w:p>
    <w:p w14:paraId="0BAE250D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</w:p>
    <w:p w14:paraId="32D00DAF" w14:textId="77777777" w:rsidR="00340564" w:rsidRPr="00C54B28" w:rsidRDefault="00340564" w:rsidP="00340564">
      <w:pPr>
        <w:ind w:left="1440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a.Razvijanje sposobnosti učenja (učenje učenja) ;</w:t>
      </w:r>
    </w:p>
    <w:p w14:paraId="72A9C19F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b. Razvijanje sposobnosti rješavanja problema ;</w:t>
      </w:r>
    </w:p>
    <w:p w14:paraId="7575E2CD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c. Razvijanje stvaralačkog i kritičkog mišljenja;</w:t>
      </w:r>
    </w:p>
    <w:p w14:paraId="468ABDD8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d. Razvijanje radoznalosti, inicijativnosti, fleksibilnosti ;</w:t>
      </w:r>
    </w:p>
    <w:p w14:paraId="53A1EC8C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e. Usvajanje prvenstveno funkcionalnih znanja, znanja</w:t>
      </w:r>
    </w:p>
    <w:p w14:paraId="05FC91FA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   koja su pokretljiva, primjenljiva;</w:t>
      </w:r>
    </w:p>
    <w:p w14:paraId="4578D280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f. Razvijanje tolerantnosti, komunikativnosti, </w:t>
      </w:r>
    </w:p>
    <w:p w14:paraId="4730588F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   humanosti.</w:t>
      </w:r>
    </w:p>
    <w:p w14:paraId="24C23A8C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</w:p>
    <w:p w14:paraId="4A4CC31B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Ostvarivanje ovako definisanih ciljeva od nastavnika i</w:t>
      </w:r>
    </w:p>
    <w:p w14:paraId="7DE5D020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učenika traži:</w:t>
      </w:r>
    </w:p>
    <w:p w14:paraId="746E5C59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</w:p>
    <w:p w14:paraId="48D9C4C8" w14:textId="77777777" w:rsidR="00340564" w:rsidRPr="00C54B28" w:rsidRDefault="00340564" w:rsidP="00340564">
      <w:pPr>
        <w:ind w:left="1545"/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a.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Pr="00C54B28">
        <w:rPr>
          <w:rFonts w:ascii="Arial" w:hAnsi="Arial" w:cs="Arial"/>
          <w:sz w:val="24"/>
          <w:szCs w:val="24"/>
          <w:lang w:val="pl-PL"/>
        </w:rPr>
        <w:t>Preferiranje aktivnih metoda učenja;</w:t>
      </w:r>
    </w:p>
    <w:p w14:paraId="655F0FA2" w14:textId="77777777" w:rsidR="00340564" w:rsidRPr="00C54B28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b. Eliminaciju verbalizma, formalizma, učenja  napamet;</w:t>
      </w:r>
    </w:p>
    <w:p w14:paraId="0AE7B809" w14:textId="77777777" w:rsidR="00340564" w:rsidRDefault="00340564" w:rsidP="00340564">
      <w:pPr>
        <w:rPr>
          <w:rFonts w:ascii="Arial" w:hAnsi="Arial" w:cs="Arial"/>
          <w:sz w:val="24"/>
          <w:szCs w:val="24"/>
          <w:lang w:val="pl-PL"/>
        </w:rPr>
      </w:pPr>
      <w:r w:rsidRPr="00C54B28">
        <w:rPr>
          <w:rFonts w:ascii="Arial" w:hAnsi="Arial" w:cs="Arial"/>
          <w:sz w:val="24"/>
          <w:szCs w:val="24"/>
          <w:lang w:val="pl-PL"/>
        </w:rPr>
        <w:t xml:space="preserve">                         c. Saradnički ( kooperativni ) odnos u nastavi.</w:t>
      </w:r>
    </w:p>
    <w:p w14:paraId="6C751EFD" w14:textId="77777777" w:rsidR="00C00B62" w:rsidRDefault="00C00B62" w:rsidP="00340564">
      <w:pPr>
        <w:rPr>
          <w:rFonts w:ascii="Arial" w:hAnsi="Arial" w:cs="Arial"/>
          <w:sz w:val="24"/>
          <w:szCs w:val="24"/>
          <w:lang w:val="pl-PL"/>
        </w:rPr>
      </w:pPr>
    </w:p>
    <w:p w14:paraId="6432C924" w14:textId="77777777" w:rsidR="00C00B62" w:rsidRDefault="00C00B62" w:rsidP="00340564">
      <w:pPr>
        <w:rPr>
          <w:rFonts w:ascii="Arial" w:hAnsi="Arial" w:cs="Arial"/>
          <w:sz w:val="24"/>
          <w:szCs w:val="24"/>
          <w:lang w:val="pl-PL"/>
        </w:rPr>
      </w:pPr>
    </w:p>
    <w:p w14:paraId="0B5B663D" w14:textId="32B65E33" w:rsidR="00C00B62" w:rsidRDefault="006E0BFA" w:rsidP="00340564">
      <w:pPr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 xml:space="preserve"> JU OŠ” Stefan Mitrov Ljubiša” ima uukupno 72 nastavnika i preko 1400 učenika. Možemo reći da je jedna od većih osnovnih škola koja je do sada </w:t>
      </w:r>
      <w:r w:rsidR="007A77C4">
        <w:rPr>
          <w:rFonts w:ascii="Arial" w:hAnsi="Arial" w:cs="Arial"/>
          <w:sz w:val="24"/>
          <w:szCs w:val="24"/>
          <w:lang w:val="pl-PL"/>
        </w:rPr>
        <w:t xml:space="preserve">kroz rad pokazala uspjeh svojih učenika </w:t>
      </w:r>
      <w:r w:rsidR="000950BE">
        <w:rPr>
          <w:rFonts w:ascii="Arial" w:hAnsi="Arial" w:cs="Arial"/>
          <w:sz w:val="24"/>
          <w:szCs w:val="24"/>
          <w:lang w:val="pl-PL"/>
        </w:rPr>
        <w:t xml:space="preserve">na državnim takmičenjima. </w:t>
      </w:r>
      <w:r w:rsidR="005D0589">
        <w:rPr>
          <w:rFonts w:ascii="Arial" w:hAnsi="Arial" w:cs="Arial"/>
          <w:sz w:val="24"/>
          <w:szCs w:val="24"/>
          <w:lang w:val="pl-PL"/>
        </w:rPr>
        <w:t xml:space="preserve">Takođe, </w:t>
      </w:r>
      <w:r w:rsidR="00906BC3">
        <w:rPr>
          <w:rFonts w:ascii="Arial" w:hAnsi="Arial" w:cs="Arial"/>
          <w:sz w:val="24"/>
          <w:szCs w:val="24"/>
          <w:lang w:val="pl-PL"/>
        </w:rPr>
        <w:t xml:space="preserve">kroz </w:t>
      </w:r>
      <w:r w:rsidR="00C42DB8">
        <w:rPr>
          <w:rFonts w:ascii="Arial" w:hAnsi="Arial" w:cs="Arial"/>
          <w:sz w:val="24"/>
          <w:szCs w:val="24"/>
          <w:lang w:val="pl-PL"/>
        </w:rPr>
        <w:t>pro</w:t>
      </w:r>
      <w:r w:rsidR="00906BC3">
        <w:rPr>
          <w:rFonts w:ascii="Arial" w:hAnsi="Arial" w:cs="Arial"/>
          <w:sz w:val="24"/>
          <w:szCs w:val="24"/>
          <w:lang w:val="pl-PL"/>
        </w:rPr>
        <w:t xml:space="preserve">jekte rada  Tima za darovite i talentovane učenike </w:t>
      </w:r>
      <w:r w:rsidR="00092C08">
        <w:rPr>
          <w:rFonts w:ascii="Arial" w:hAnsi="Arial" w:cs="Arial"/>
          <w:sz w:val="24"/>
          <w:szCs w:val="24"/>
          <w:lang w:val="pl-PL"/>
        </w:rPr>
        <w:t xml:space="preserve">postigle su se određene kompetencije. Kroz ovaj projekat nudi se mogućnost </w:t>
      </w:r>
      <w:r w:rsidR="003E3F2E">
        <w:rPr>
          <w:rFonts w:ascii="Arial" w:hAnsi="Arial" w:cs="Arial"/>
          <w:sz w:val="24"/>
          <w:szCs w:val="24"/>
          <w:lang w:val="pl-PL"/>
        </w:rPr>
        <w:t xml:space="preserve">da se već postignute kompetencije prošire </w:t>
      </w:r>
      <w:r w:rsidR="00E853A2">
        <w:rPr>
          <w:rFonts w:ascii="Arial" w:hAnsi="Arial" w:cs="Arial"/>
          <w:sz w:val="24"/>
          <w:szCs w:val="24"/>
          <w:lang w:val="pl-PL"/>
        </w:rPr>
        <w:t xml:space="preserve">i </w:t>
      </w:r>
      <w:r w:rsidR="003E3F2E">
        <w:rPr>
          <w:rFonts w:ascii="Arial" w:hAnsi="Arial" w:cs="Arial"/>
          <w:sz w:val="24"/>
          <w:szCs w:val="24"/>
          <w:lang w:val="pl-PL"/>
        </w:rPr>
        <w:t xml:space="preserve"> razviju u skladu sa novim potrebama.</w:t>
      </w:r>
    </w:p>
    <w:p w14:paraId="1948A664" w14:textId="77777777" w:rsidR="00E853A2" w:rsidRDefault="00E853A2" w:rsidP="00340564">
      <w:pPr>
        <w:rPr>
          <w:rFonts w:ascii="Arial" w:hAnsi="Arial" w:cs="Arial"/>
          <w:sz w:val="24"/>
          <w:szCs w:val="24"/>
          <w:lang w:val="pl-PL"/>
        </w:rPr>
      </w:pPr>
    </w:p>
    <w:p w14:paraId="6AC62BB9" w14:textId="3DDE16E9" w:rsidR="00E853A2" w:rsidRPr="00693341" w:rsidRDefault="00E853A2" w:rsidP="00340564">
      <w:pPr>
        <w:rPr>
          <w:rFonts w:ascii="Arial" w:hAnsi="Arial" w:cs="Arial"/>
          <w:sz w:val="24"/>
          <w:szCs w:val="24"/>
          <w:lang w:val="pl-PL"/>
        </w:rPr>
        <w:sectPr w:rsidR="00E853A2" w:rsidRPr="00693341" w:rsidSect="00ED1050">
          <w:footerReference w:type="first" r:id="rId14"/>
          <w:pgSz w:w="11907" w:h="16840" w:code="9"/>
          <w:pgMar w:top="624" w:right="851" w:bottom="624" w:left="851" w:header="720" w:footer="720" w:gutter="0"/>
          <w:cols w:space="720"/>
          <w:titlePg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 xml:space="preserve">Kroz godišnji plan rada škole </w:t>
      </w:r>
      <w:r w:rsidR="00421C74">
        <w:rPr>
          <w:rFonts w:ascii="Arial" w:hAnsi="Arial" w:cs="Arial"/>
          <w:sz w:val="24"/>
          <w:szCs w:val="24"/>
          <w:lang w:val="pl-PL"/>
        </w:rPr>
        <w:t xml:space="preserve">i kroz operativne </w:t>
      </w:r>
      <w:r w:rsidR="007B60CD">
        <w:rPr>
          <w:rFonts w:ascii="Arial" w:hAnsi="Arial" w:cs="Arial"/>
          <w:sz w:val="24"/>
          <w:szCs w:val="24"/>
          <w:lang w:val="pl-PL"/>
        </w:rPr>
        <w:t xml:space="preserve"> planove nastavnika potrebno je uključiti sve potrebne resurse koje škola može aktivirati u cilju postizanja ključnih kompetencija koje su navedene.</w:t>
      </w:r>
    </w:p>
    <w:p w14:paraId="2EBD2573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8"/>
          <w:szCs w:val="38"/>
        </w:rPr>
        <w:sectPr w:rsidR="00621574" w:rsidRPr="00017BF0" w:rsidSect="0062157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9527EC0" w14:textId="77777777" w:rsidR="00621574" w:rsidRPr="00017BF0" w:rsidRDefault="00621574" w:rsidP="00017BF0">
      <w:pPr>
        <w:rPr>
          <w:rFonts w:cstheme="minorHAnsi"/>
          <w:b/>
          <w:sz w:val="32"/>
          <w:szCs w:val="32"/>
        </w:rPr>
      </w:pPr>
    </w:p>
    <w:p w14:paraId="5CD55AA6" w14:textId="0905D072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</w:t>
      </w:r>
      <w:r w:rsidR="00017BF0" w:rsidRPr="00017BF0">
        <w:rPr>
          <w:rFonts w:cstheme="minorHAnsi"/>
          <w:b/>
          <w:sz w:val="32"/>
          <w:szCs w:val="32"/>
        </w:rPr>
        <w:t>.</w:t>
      </w:r>
      <w:r w:rsidR="0009756C" w:rsidRPr="00017BF0">
        <w:rPr>
          <w:rFonts w:cstheme="minorHAnsi"/>
          <w:b/>
          <w:sz w:val="32"/>
          <w:szCs w:val="32"/>
        </w:rPr>
        <w:t>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67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65"/>
        <w:gridCol w:w="1665"/>
        <w:gridCol w:w="1557"/>
        <w:gridCol w:w="1773"/>
      </w:tblGrid>
      <w:tr w:rsidR="00621574" w:rsidRPr="00017BF0" w14:paraId="66B7157C" w14:textId="77777777" w:rsidTr="00017BF0">
        <w:trPr>
          <w:tblHeader/>
        </w:trPr>
        <w:tc>
          <w:tcPr>
            <w:tcW w:w="3507" w:type="dxa"/>
            <w:shd w:val="clear" w:color="auto" w:fill="auto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665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55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177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017BF0" w14:paraId="11F7120C" w14:textId="77777777" w:rsidTr="00017BF0">
        <w:tc>
          <w:tcPr>
            <w:tcW w:w="3507" w:type="dxa"/>
            <w:shd w:val="clear" w:color="auto" w:fill="auto"/>
          </w:tcPr>
          <w:p w14:paraId="1B67DD8E" w14:textId="1C9E4A75" w:rsidR="00621574" w:rsidRPr="003B0982" w:rsidRDefault="008B7913" w:rsidP="00C83F6A">
            <w:pPr>
              <w:rPr>
                <w:rFonts w:cstheme="minorHAnsi"/>
                <w:sz w:val="20"/>
                <w:szCs w:val="20"/>
              </w:rPr>
            </w:pPr>
            <w:r w:rsidRPr="003B0982">
              <w:rPr>
                <w:rFonts w:cstheme="minorHAnsi"/>
                <w:sz w:val="20"/>
                <w:szCs w:val="20"/>
              </w:rPr>
              <w:t xml:space="preserve">Upoznavanje Nastavničkog vijeća sa programom i idejama </w:t>
            </w:r>
            <w:r w:rsidR="00531CDA" w:rsidRPr="003B0982">
              <w:rPr>
                <w:rFonts w:cstheme="minorHAnsi"/>
                <w:sz w:val="20"/>
                <w:szCs w:val="20"/>
              </w:rPr>
              <w:t>razvoja ključnih kompetencija</w:t>
            </w:r>
            <w:r w:rsidR="008D7A6A" w:rsidRPr="003B0982">
              <w:rPr>
                <w:rFonts w:cstheme="minorHAnsi"/>
                <w:sz w:val="20"/>
                <w:szCs w:val="20"/>
              </w:rPr>
              <w:t xml:space="preserve">, definisanje ciljeva, oblika i metoda rada, način realizacije i primjene, </w:t>
            </w:r>
            <w:r w:rsidR="003B0982" w:rsidRPr="003B0982">
              <w:rPr>
                <w:rFonts w:cstheme="minorHAnsi"/>
                <w:sz w:val="20"/>
                <w:szCs w:val="20"/>
              </w:rPr>
              <w:t>evaluacije.</w:t>
            </w:r>
          </w:p>
          <w:p w14:paraId="7AAB5B36" w14:textId="77777777" w:rsidR="00621574" w:rsidRPr="003B0982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1AD72386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4A7A9DBA" w14:textId="77777777" w:rsidR="00621574" w:rsidRPr="00017BF0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D01BE70" w14:textId="3D7C3498" w:rsidR="00621574" w:rsidRPr="00017BF0" w:rsidRDefault="003B098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Postignuti klimu me</w:t>
            </w:r>
            <w:r w:rsidR="00FB73BE">
              <w:rPr>
                <w:rFonts w:cstheme="minorHAnsi"/>
                <w:sz w:val="20"/>
                <w:szCs w:val="20"/>
              </w:rPr>
              <w:t>đu nastavnicima koja odgovara ideji razvoja ključnih kompetencija kako kod nastavnika tako i kod učenika</w:t>
            </w:r>
            <w:r w:rsidR="00D21DCF">
              <w:rPr>
                <w:rFonts w:cstheme="minorHAnsi"/>
                <w:sz w:val="20"/>
                <w:szCs w:val="20"/>
              </w:rPr>
              <w:t xml:space="preserve"> tokom realizacije</w:t>
            </w:r>
          </w:p>
        </w:tc>
        <w:tc>
          <w:tcPr>
            <w:tcW w:w="1665" w:type="dxa"/>
            <w:shd w:val="clear" w:color="auto" w:fill="auto"/>
          </w:tcPr>
          <w:p w14:paraId="40E8C9DC" w14:textId="77777777" w:rsidR="00621574" w:rsidRDefault="008E74F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</w:t>
            </w:r>
            <w:r w:rsidR="001852C6">
              <w:rPr>
                <w:rFonts w:cstheme="minorHAnsi"/>
                <w:sz w:val="20"/>
                <w:szCs w:val="20"/>
              </w:rPr>
              <w:t>,</w:t>
            </w:r>
          </w:p>
          <w:p w14:paraId="59B429D7" w14:textId="77777777" w:rsidR="001852C6" w:rsidRDefault="001852C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Pomoćnik direktora,</w:t>
            </w:r>
          </w:p>
          <w:p w14:paraId="336D8C79" w14:textId="77777777" w:rsidR="001852C6" w:rsidRDefault="001852C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</w:t>
            </w:r>
          </w:p>
          <w:p w14:paraId="26F3AEAC" w14:textId="3D0DE919" w:rsidR="001852C6" w:rsidRPr="00017BF0" w:rsidRDefault="001852C6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D80CA1C" w14:textId="44863959" w:rsidR="00621574" w:rsidRPr="00017BF0" w:rsidRDefault="001852C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Novembar 2020.g.</w:t>
            </w:r>
          </w:p>
        </w:tc>
        <w:tc>
          <w:tcPr>
            <w:tcW w:w="1557" w:type="dxa"/>
            <w:shd w:val="clear" w:color="auto" w:fill="auto"/>
          </w:tcPr>
          <w:p w14:paraId="00D674E9" w14:textId="77C633E8" w:rsidR="00621574" w:rsidRPr="00017BF0" w:rsidRDefault="001852C6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Preporuka ključnih kompetencija za cjeloživotno učenje, Crnogorski okvirni program i Plan</w:t>
            </w:r>
          </w:p>
        </w:tc>
        <w:tc>
          <w:tcPr>
            <w:tcW w:w="1773" w:type="dxa"/>
            <w:shd w:val="clear" w:color="auto" w:fill="auto"/>
          </w:tcPr>
          <w:p w14:paraId="3E4FAEF0" w14:textId="306200BB" w:rsidR="00621574" w:rsidRPr="00017BF0" w:rsidRDefault="00E62ED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Zapisnik sa Sjednice nastavničkog vijeća</w:t>
            </w:r>
          </w:p>
        </w:tc>
      </w:tr>
      <w:tr w:rsidR="00621574" w:rsidRPr="00017BF0" w14:paraId="5DEED638" w14:textId="77777777" w:rsidTr="00017BF0">
        <w:tc>
          <w:tcPr>
            <w:tcW w:w="3507" w:type="dxa"/>
            <w:shd w:val="clear" w:color="auto" w:fill="auto"/>
          </w:tcPr>
          <w:p w14:paraId="4E7C01AB" w14:textId="0CB2DAF2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658D684" w14:textId="2F32D056" w:rsidR="00621574" w:rsidRPr="00017BF0" w:rsidRDefault="00F2025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Predstavljanje plana za implementaciju ključnih kompetencija Timu za PRNŠ</w:t>
            </w:r>
          </w:p>
          <w:p w14:paraId="192A2DD1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22C76A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ED1BD2F" w14:textId="77777777" w:rsidR="00621574" w:rsidRPr="00017BF0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4B6F4ECE" w14:textId="77777777" w:rsidR="00621574" w:rsidRDefault="00621574" w:rsidP="00E30D7A">
            <w:pPr>
              <w:rPr>
                <w:rFonts w:cstheme="minorHAnsi"/>
                <w:sz w:val="20"/>
                <w:szCs w:val="20"/>
              </w:rPr>
            </w:pPr>
          </w:p>
          <w:p w14:paraId="4F53BB52" w14:textId="082F2455" w:rsidR="00F2025F" w:rsidRPr="00017BF0" w:rsidRDefault="00F2025F" w:rsidP="00E30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Kroz aktivnosti plana PRNŠ implementirati ključne kompertencije u nastavi</w:t>
            </w:r>
          </w:p>
        </w:tc>
        <w:tc>
          <w:tcPr>
            <w:tcW w:w="1665" w:type="dxa"/>
            <w:shd w:val="clear" w:color="auto" w:fill="auto"/>
          </w:tcPr>
          <w:p w14:paraId="13918F26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A46244F" w14:textId="522D561B" w:rsidR="00F2025F" w:rsidRPr="00017BF0" w:rsidRDefault="00F2025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Tim za PRNŠ</w:t>
            </w:r>
          </w:p>
        </w:tc>
        <w:tc>
          <w:tcPr>
            <w:tcW w:w="1665" w:type="dxa"/>
            <w:shd w:val="clear" w:color="auto" w:fill="auto"/>
          </w:tcPr>
          <w:p w14:paraId="304D3794" w14:textId="77777777" w:rsidR="00621574" w:rsidRDefault="00621574" w:rsidP="00E30D7A">
            <w:pPr>
              <w:rPr>
                <w:rFonts w:cstheme="minorHAnsi"/>
                <w:sz w:val="20"/>
                <w:szCs w:val="20"/>
              </w:rPr>
            </w:pPr>
          </w:p>
          <w:p w14:paraId="4FEBDDA3" w14:textId="1D5A0694" w:rsidR="00F2025F" w:rsidRPr="00017BF0" w:rsidRDefault="00F2025F" w:rsidP="00E30D7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Decembar 2020.g.</w:t>
            </w:r>
          </w:p>
        </w:tc>
        <w:tc>
          <w:tcPr>
            <w:tcW w:w="1557" w:type="dxa"/>
            <w:shd w:val="clear" w:color="auto" w:fill="auto"/>
          </w:tcPr>
          <w:p w14:paraId="21BB1F21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6A2A87B" w14:textId="79A9E9A8" w:rsidR="00F2025F" w:rsidRPr="00017BF0" w:rsidRDefault="00592A4D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Izvještaju o realizovanim aktivnostima nakon održanog seminara</w:t>
            </w:r>
          </w:p>
        </w:tc>
        <w:tc>
          <w:tcPr>
            <w:tcW w:w="1773" w:type="dxa"/>
            <w:shd w:val="clear" w:color="auto" w:fill="auto"/>
          </w:tcPr>
          <w:p w14:paraId="0675D05D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9265099" w14:textId="70C73CB3" w:rsidR="00592A4D" w:rsidRPr="00017BF0" w:rsidRDefault="00592A4D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Zapisnici</w:t>
            </w:r>
          </w:p>
        </w:tc>
      </w:tr>
      <w:tr w:rsidR="00621574" w:rsidRPr="00017BF0" w14:paraId="62CAE4B3" w14:textId="77777777" w:rsidTr="00017BF0">
        <w:tc>
          <w:tcPr>
            <w:tcW w:w="3507" w:type="dxa"/>
            <w:shd w:val="clear" w:color="auto" w:fill="auto"/>
          </w:tcPr>
          <w:p w14:paraId="15A1179C" w14:textId="77777777" w:rsidR="008076C4" w:rsidRDefault="008076C4" w:rsidP="00592A4D">
            <w:pPr>
              <w:rPr>
                <w:rFonts w:cstheme="minorHAnsi"/>
                <w:sz w:val="20"/>
                <w:szCs w:val="20"/>
              </w:rPr>
            </w:pPr>
          </w:p>
          <w:p w14:paraId="0AB0857D" w14:textId="51358562" w:rsidR="00621574" w:rsidRPr="00017BF0" w:rsidRDefault="0044575F" w:rsidP="00592A4D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Informatičko usavršavanje nastavnika i unapređenje primjene informatičkih znanja u nastavi</w:t>
            </w:r>
          </w:p>
        </w:tc>
        <w:tc>
          <w:tcPr>
            <w:tcW w:w="3508" w:type="dxa"/>
            <w:shd w:val="clear" w:color="auto" w:fill="auto"/>
          </w:tcPr>
          <w:p w14:paraId="6AC34A26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0FDCF53" w14:textId="0826BE68" w:rsidR="005D1922" w:rsidRPr="00017BF0" w:rsidRDefault="0044575F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Unaprijediti informatičku pismenost, i orgaizovati dodatne obuke koje se odnose na platforme za učenje na daljinu</w:t>
            </w:r>
          </w:p>
        </w:tc>
        <w:tc>
          <w:tcPr>
            <w:tcW w:w="1665" w:type="dxa"/>
            <w:shd w:val="clear" w:color="auto" w:fill="auto"/>
          </w:tcPr>
          <w:p w14:paraId="69279CDA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2FB945DE" w14:textId="77777777" w:rsidR="005D1922" w:rsidRDefault="005D192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</w:t>
            </w:r>
          </w:p>
          <w:p w14:paraId="14075E80" w14:textId="134B01CA" w:rsidR="005D1922" w:rsidRPr="00017BF0" w:rsidRDefault="005D192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ICT koordinator</w:t>
            </w:r>
          </w:p>
        </w:tc>
        <w:tc>
          <w:tcPr>
            <w:tcW w:w="1665" w:type="dxa"/>
            <w:shd w:val="clear" w:color="auto" w:fill="auto"/>
          </w:tcPr>
          <w:p w14:paraId="3F906A64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9C10294" w14:textId="224E4729" w:rsidR="005D1922" w:rsidRPr="00017BF0" w:rsidRDefault="005D192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Tokom školske 2020/21.g.</w:t>
            </w:r>
          </w:p>
        </w:tc>
        <w:tc>
          <w:tcPr>
            <w:tcW w:w="1557" w:type="dxa"/>
            <w:shd w:val="clear" w:color="auto" w:fill="auto"/>
          </w:tcPr>
          <w:p w14:paraId="300CB8A7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C8CDCCD" w14:textId="667EEC6C" w:rsidR="005D1922" w:rsidRPr="00017BF0" w:rsidRDefault="00A8183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Kompijuterska učionica, obuka i ogledni čas</w:t>
            </w:r>
          </w:p>
        </w:tc>
        <w:tc>
          <w:tcPr>
            <w:tcW w:w="1773" w:type="dxa"/>
            <w:shd w:val="clear" w:color="auto" w:fill="auto"/>
          </w:tcPr>
          <w:p w14:paraId="2E40D183" w14:textId="77777777" w:rsidR="00621574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7B2661C" w14:textId="77777777" w:rsidR="00A81839" w:rsidRDefault="00A8183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Sertifikati</w:t>
            </w:r>
          </w:p>
          <w:p w14:paraId="4D8CEEA1" w14:textId="7845BE0F" w:rsidR="00A81839" w:rsidRDefault="00A8183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Izvještaj nakon hospitacije</w:t>
            </w:r>
          </w:p>
          <w:p w14:paraId="42FF9A2F" w14:textId="77777777" w:rsidR="00A81839" w:rsidRPr="00017BF0" w:rsidRDefault="00A81839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C23AF5" w:rsidRPr="00017BF0" w14:paraId="7F8B7D6F" w14:textId="77777777" w:rsidTr="00017BF0">
        <w:tc>
          <w:tcPr>
            <w:tcW w:w="3507" w:type="dxa"/>
            <w:shd w:val="clear" w:color="auto" w:fill="auto"/>
          </w:tcPr>
          <w:p w14:paraId="1CB488E3" w14:textId="32AB7F77" w:rsidR="00C23AF5" w:rsidRPr="00017BF0" w:rsidRDefault="00C23AF5" w:rsidP="00D35153">
            <w:pPr>
              <w:rPr>
                <w:rFonts w:cstheme="minorHAnsi"/>
                <w:sz w:val="20"/>
                <w:szCs w:val="20"/>
              </w:rPr>
            </w:pPr>
          </w:p>
          <w:p w14:paraId="624BDD91" w14:textId="77777777" w:rsidR="00C23AF5" w:rsidRDefault="00C23AF5" w:rsidP="00D35153">
            <w:pPr>
              <w:rPr>
                <w:rFonts w:cstheme="minorHAnsi"/>
                <w:sz w:val="20"/>
                <w:szCs w:val="20"/>
              </w:rPr>
            </w:pPr>
          </w:p>
          <w:p w14:paraId="54F4287B" w14:textId="0870B299" w:rsidR="00C23AF5" w:rsidRDefault="00C23AF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F20691">
              <w:rPr>
                <w:rFonts w:cstheme="minorHAnsi"/>
                <w:sz w:val="20"/>
                <w:szCs w:val="20"/>
              </w:rPr>
              <w:t>-</w:t>
            </w:r>
            <w:r>
              <w:rPr>
                <w:rFonts w:cstheme="minorHAnsi"/>
                <w:sz w:val="20"/>
                <w:szCs w:val="20"/>
              </w:rPr>
              <w:t>Obilježavanje Međunarodnog dana jezika</w:t>
            </w:r>
          </w:p>
          <w:p w14:paraId="42F23E46" w14:textId="19CCEEDC" w:rsidR="00C23AF5" w:rsidRPr="00017BF0" w:rsidRDefault="00F20691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Podsticanje interesovanja kod djece za učenje </w:t>
            </w:r>
            <w:r w:rsidR="00C46024">
              <w:rPr>
                <w:rFonts w:cstheme="minorHAnsi"/>
                <w:sz w:val="20"/>
                <w:szCs w:val="20"/>
              </w:rPr>
              <w:t>stranog jezika kroz igru, muziku, pjesme....</w:t>
            </w:r>
          </w:p>
          <w:p w14:paraId="35C1E37B" w14:textId="77777777" w:rsidR="00C23AF5" w:rsidRPr="00017BF0" w:rsidRDefault="00C23AF5" w:rsidP="00D35153">
            <w:pPr>
              <w:rPr>
                <w:rFonts w:cstheme="minorHAnsi"/>
                <w:sz w:val="20"/>
                <w:szCs w:val="20"/>
              </w:rPr>
            </w:pPr>
          </w:p>
          <w:p w14:paraId="6A40B5A1" w14:textId="65F42238" w:rsidR="00C23AF5" w:rsidRPr="00017BF0" w:rsidRDefault="00C46024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 Upoznavanje sa drugim kulturama kroz priču, pjesmu, crtanje i bojanje</w:t>
            </w:r>
          </w:p>
          <w:p w14:paraId="4F84DA6C" w14:textId="77777777" w:rsidR="00C23AF5" w:rsidRPr="00017BF0" w:rsidRDefault="00C23AF5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66C3BDA5" w14:textId="77777777" w:rsidR="00C23AF5" w:rsidRDefault="00C23AF5" w:rsidP="00D35153">
            <w:pPr>
              <w:rPr>
                <w:rFonts w:cstheme="minorHAnsi"/>
                <w:sz w:val="20"/>
                <w:szCs w:val="20"/>
              </w:rPr>
            </w:pPr>
          </w:p>
          <w:p w14:paraId="36BC4185" w14:textId="7E4F4AB7" w:rsidR="00C23AF5" w:rsidRPr="00017BF0" w:rsidRDefault="00C23AF5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Sposobnost korišćenja različitih jezika na odgovarajući i efikasan način za komunikaciju</w:t>
            </w:r>
          </w:p>
        </w:tc>
        <w:tc>
          <w:tcPr>
            <w:tcW w:w="1665" w:type="dxa"/>
            <w:shd w:val="clear" w:color="auto" w:fill="auto"/>
          </w:tcPr>
          <w:p w14:paraId="1932CFCA" w14:textId="77777777" w:rsidR="00C23AF5" w:rsidRDefault="00C23AF5" w:rsidP="005F29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Direktor,</w:t>
            </w:r>
          </w:p>
          <w:p w14:paraId="4D5A37FF" w14:textId="77777777" w:rsidR="00C23AF5" w:rsidRDefault="00C23AF5" w:rsidP="005F29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Pomoćnik direktora,</w:t>
            </w:r>
          </w:p>
          <w:p w14:paraId="192313A5" w14:textId="77777777" w:rsidR="00C23AF5" w:rsidRDefault="00C23AF5" w:rsidP="005F29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</w:t>
            </w:r>
          </w:p>
          <w:p w14:paraId="71B56AE5" w14:textId="25118967" w:rsidR="00C23AF5" w:rsidRDefault="00C23AF5" w:rsidP="005F29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Aktiv crnogorskog-srpskog, bosanskog, hrvatskog jezika i književnosti</w:t>
            </w:r>
            <w:r w:rsidR="00F20691">
              <w:rPr>
                <w:rFonts w:cstheme="minorHAnsi"/>
                <w:sz w:val="20"/>
                <w:szCs w:val="20"/>
              </w:rPr>
              <w:t xml:space="preserve"> i engleskog jezika</w:t>
            </w:r>
          </w:p>
          <w:p w14:paraId="6F2A4E73" w14:textId="77777777" w:rsidR="00C23AF5" w:rsidRPr="00017BF0" w:rsidRDefault="00C23AF5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66BBBE15" w14:textId="77777777" w:rsidR="00C23AF5" w:rsidRDefault="00C23AF5" w:rsidP="00D35153">
            <w:pPr>
              <w:rPr>
                <w:rFonts w:cstheme="minorHAnsi"/>
                <w:sz w:val="20"/>
                <w:szCs w:val="20"/>
              </w:rPr>
            </w:pPr>
          </w:p>
          <w:p w14:paraId="4B782756" w14:textId="77777777" w:rsidR="00F20691" w:rsidRDefault="00F20691" w:rsidP="00D35153">
            <w:pPr>
              <w:rPr>
                <w:rFonts w:cstheme="minorHAnsi"/>
                <w:sz w:val="20"/>
                <w:szCs w:val="20"/>
              </w:rPr>
            </w:pPr>
          </w:p>
          <w:p w14:paraId="45108864" w14:textId="5B89E3CF" w:rsidR="00F20691" w:rsidRPr="00017BF0" w:rsidRDefault="00F20691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Školska 2020/21.g.</w:t>
            </w:r>
          </w:p>
        </w:tc>
        <w:tc>
          <w:tcPr>
            <w:tcW w:w="1557" w:type="dxa"/>
            <w:shd w:val="clear" w:color="auto" w:fill="auto"/>
          </w:tcPr>
          <w:p w14:paraId="53F566AC" w14:textId="77777777" w:rsidR="00C23AF5" w:rsidRDefault="00C23AF5" w:rsidP="00D35153">
            <w:pPr>
              <w:rPr>
                <w:rFonts w:cstheme="minorHAnsi"/>
                <w:sz w:val="20"/>
                <w:szCs w:val="20"/>
              </w:rPr>
            </w:pPr>
          </w:p>
          <w:p w14:paraId="3173A781" w14:textId="77777777" w:rsidR="00C46024" w:rsidRDefault="007C299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Poznavanje vokabulara i funkcionalne gramatike različitih jezika </w:t>
            </w:r>
          </w:p>
          <w:p w14:paraId="264D2C7C" w14:textId="165D8894" w:rsidR="007C2990" w:rsidRPr="00017BF0" w:rsidRDefault="007C299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Poznavanje društvanih konvencija, kulturnog aspekta i</w:t>
            </w:r>
            <w:r w:rsidR="00825957">
              <w:rPr>
                <w:rFonts w:cstheme="minorHAnsi"/>
                <w:sz w:val="20"/>
                <w:szCs w:val="20"/>
              </w:rPr>
              <w:t xml:space="preserve"> promjenivosti jezika.</w:t>
            </w:r>
          </w:p>
        </w:tc>
        <w:tc>
          <w:tcPr>
            <w:tcW w:w="1773" w:type="dxa"/>
            <w:shd w:val="clear" w:color="auto" w:fill="auto"/>
          </w:tcPr>
          <w:p w14:paraId="1D4D5A41" w14:textId="77777777" w:rsidR="00C23AF5" w:rsidRDefault="00C23AF5" w:rsidP="00D35153">
            <w:pPr>
              <w:rPr>
                <w:rFonts w:cstheme="minorHAnsi"/>
                <w:sz w:val="20"/>
                <w:szCs w:val="20"/>
              </w:rPr>
            </w:pPr>
          </w:p>
          <w:p w14:paraId="3B8C23D7" w14:textId="77777777" w:rsidR="00825957" w:rsidRDefault="00825957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Ogledni časovi,</w:t>
            </w:r>
          </w:p>
          <w:p w14:paraId="7CAD37D6" w14:textId="77777777" w:rsidR="00825957" w:rsidRDefault="00825957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Priredbe,</w:t>
            </w:r>
          </w:p>
          <w:p w14:paraId="79B067D0" w14:textId="78839F29" w:rsidR="00825957" w:rsidRPr="00017BF0" w:rsidRDefault="00825957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Izvještaj o realizaciji Godišnjeg plana rada škole</w:t>
            </w:r>
          </w:p>
        </w:tc>
      </w:tr>
      <w:tr w:rsidR="00A270D2" w:rsidRPr="00017BF0" w14:paraId="2C3931ED" w14:textId="77777777" w:rsidTr="00017BF0">
        <w:tc>
          <w:tcPr>
            <w:tcW w:w="3507" w:type="dxa"/>
            <w:shd w:val="clear" w:color="auto" w:fill="auto"/>
          </w:tcPr>
          <w:p w14:paraId="25581AAA" w14:textId="645DD9A4" w:rsidR="00A270D2" w:rsidRPr="00017BF0" w:rsidRDefault="00A270D2" w:rsidP="00D35153">
            <w:pPr>
              <w:rPr>
                <w:rFonts w:cstheme="minorHAnsi"/>
                <w:sz w:val="20"/>
                <w:szCs w:val="20"/>
              </w:rPr>
            </w:pPr>
          </w:p>
          <w:p w14:paraId="4003B1AB" w14:textId="77777777" w:rsidR="00A270D2" w:rsidRDefault="00A270D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Novogodišnji bazar</w:t>
            </w:r>
          </w:p>
          <w:p w14:paraId="0326036B" w14:textId="7F734424" w:rsidR="00A270D2" w:rsidRPr="00017BF0" w:rsidRDefault="00A270D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Humanitarna akcija</w:t>
            </w:r>
          </w:p>
          <w:p w14:paraId="68C3B2A7" w14:textId="0ECA54DB" w:rsidR="00A270D2" w:rsidRPr="00017BF0" w:rsidRDefault="00A270D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6A9A016" w14:textId="77777777" w:rsidR="00A270D2" w:rsidRPr="00017BF0" w:rsidRDefault="00A270D2" w:rsidP="00D35153">
            <w:pPr>
              <w:rPr>
                <w:rFonts w:cstheme="minorHAnsi"/>
                <w:sz w:val="20"/>
                <w:szCs w:val="20"/>
              </w:rPr>
            </w:pPr>
          </w:p>
          <w:p w14:paraId="246F49A8" w14:textId="77777777" w:rsidR="00A270D2" w:rsidRPr="00017BF0" w:rsidRDefault="00A270D2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040A0893" w14:textId="77777777" w:rsidR="00A270D2" w:rsidRDefault="00A270D2" w:rsidP="00D35153">
            <w:pPr>
              <w:rPr>
                <w:rFonts w:cstheme="minorHAnsi"/>
                <w:sz w:val="20"/>
                <w:szCs w:val="20"/>
              </w:rPr>
            </w:pPr>
          </w:p>
          <w:p w14:paraId="10AE9DD6" w14:textId="77777777" w:rsidR="00A270D2" w:rsidRDefault="00A270D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Sposobnost da se djeluje prema prilikama i idejama i da se iste transformišu u vrijednosti za druge</w:t>
            </w:r>
          </w:p>
          <w:p w14:paraId="5C696774" w14:textId="15E9D677" w:rsidR="00A270D2" w:rsidRPr="00017BF0" w:rsidRDefault="00A270D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( Preduzetnička kompetencija)</w:t>
            </w:r>
          </w:p>
        </w:tc>
        <w:tc>
          <w:tcPr>
            <w:tcW w:w="1665" w:type="dxa"/>
            <w:shd w:val="clear" w:color="auto" w:fill="auto"/>
          </w:tcPr>
          <w:p w14:paraId="295D1A2E" w14:textId="77777777" w:rsidR="00A270D2" w:rsidRDefault="00A270D2" w:rsidP="005F29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Direktor,</w:t>
            </w:r>
          </w:p>
          <w:p w14:paraId="73C23126" w14:textId="77777777" w:rsidR="00A270D2" w:rsidRDefault="00A270D2" w:rsidP="005F29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Pomoćnik direktora,</w:t>
            </w:r>
          </w:p>
          <w:p w14:paraId="7BE461DB" w14:textId="77777777" w:rsidR="00A270D2" w:rsidRDefault="00A270D2" w:rsidP="005F293E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Pedagog</w:t>
            </w:r>
          </w:p>
          <w:p w14:paraId="52B2BA89" w14:textId="77777777" w:rsidR="00A270D2" w:rsidRPr="00017BF0" w:rsidRDefault="00A270D2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65" w:type="dxa"/>
            <w:shd w:val="clear" w:color="auto" w:fill="auto"/>
          </w:tcPr>
          <w:p w14:paraId="038B13B6" w14:textId="77777777" w:rsidR="00A270D2" w:rsidRDefault="00A270D2" w:rsidP="00D35153">
            <w:pPr>
              <w:rPr>
                <w:rFonts w:cstheme="minorHAnsi"/>
                <w:sz w:val="20"/>
                <w:szCs w:val="20"/>
              </w:rPr>
            </w:pPr>
          </w:p>
          <w:p w14:paraId="2DAAFB1A" w14:textId="326FA774" w:rsidR="00A270D2" w:rsidRPr="00017BF0" w:rsidRDefault="00A270D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Školska 2020/21.g.</w:t>
            </w:r>
          </w:p>
        </w:tc>
        <w:tc>
          <w:tcPr>
            <w:tcW w:w="1557" w:type="dxa"/>
            <w:shd w:val="clear" w:color="auto" w:fill="auto"/>
          </w:tcPr>
          <w:p w14:paraId="0077EABB" w14:textId="77777777" w:rsidR="00A270D2" w:rsidRDefault="00A270D2" w:rsidP="00D35153">
            <w:pPr>
              <w:rPr>
                <w:rFonts w:cstheme="minorHAnsi"/>
                <w:sz w:val="20"/>
                <w:szCs w:val="20"/>
              </w:rPr>
            </w:pPr>
          </w:p>
          <w:p w14:paraId="136FEC6A" w14:textId="1374B664" w:rsidR="00A270D2" w:rsidRPr="00017BF0" w:rsidRDefault="00A270D2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Želja da se motivišu drugi i vrijednuju njihove ideje, empatija i briga o ljudima i svijetu</w:t>
            </w:r>
          </w:p>
        </w:tc>
        <w:tc>
          <w:tcPr>
            <w:tcW w:w="1773" w:type="dxa"/>
            <w:shd w:val="clear" w:color="auto" w:fill="auto"/>
          </w:tcPr>
          <w:p w14:paraId="08076AA7" w14:textId="77777777" w:rsidR="00A270D2" w:rsidRDefault="00A270D2" w:rsidP="00D35153">
            <w:pPr>
              <w:rPr>
                <w:rFonts w:cstheme="minorHAnsi"/>
                <w:sz w:val="20"/>
                <w:szCs w:val="20"/>
              </w:rPr>
            </w:pPr>
          </w:p>
          <w:p w14:paraId="1F934DE7" w14:textId="77777777" w:rsidR="0009046D" w:rsidRDefault="0009046D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Izvještaj o realizovanim aktivnostima</w:t>
            </w:r>
          </w:p>
          <w:p w14:paraId="47CD5B6D" w14:textId="03A11F04" w:rsidR="0009046D" w:rsidRPr="00017BF0" w:rsidRDefault="0009046D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Fotografije</w:t>
            </w:r>
          </w:p>
        </w:tc>
      </w:tr>
    </w:tbl>
    <w:p w14:paraId="2F078424" w14:textId="77777777" w:rsidR="00D35153" w:rsidRPr="00017BF0" w:rsidRDefault="00D35153">
      <w:pPr>
        <w:rPr>
          <w:rFonts w:cstheme="minorHAnsi"/>
        </w:rPr>
      </w:pPr>
    </w:p>
    <w:sectPr w:rsidR="00D35153" w:rsidRPr="00017BF0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B4F93A" w14:textId="77777777" w:rsidR="004E4962" w:rsidRDefault="004E4962">
      <w:pPr>
        <w:spacing w:after="0" w:line="240" w:lineRule="auto"/>
      </w:pPr>
      <w:r>
        <w:separator/>
      </w:r>
    </w:p>
  </w:endnote>
  <w:endnote w:type="continuationSeparator" w:id="0">
    <w:p w14:paraId="6B2CFBB6" w14:textId="77777777" w:rsidR="004E4962" w:rsidRDefault="004E4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81F3E" w14:textId="77777777" w:rsidR="00044E05" w:rsidRDefault="00CD2204" w:rsidP="00BA592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3434D5E" w14:textId="77777777" w:rsidR="00044E05" w:rsidRDefault="004E4962" w:rsidP="002566C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01D5D7" w14:textId="77777777" w:rsidR="00044E05" w:rsidRDefault="00CD22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F1B">
      <w:rPr>
        <w:noProof/>
      </w:rPr>
      <w:t>- 3 -</w:t>
    </w:r>
    <w:r>
      <w:rPr>
        <w:noProof/>
      </w:rPr>
      <w:fldChar w:fldCharType="end"/>
    </w:r>
  </w:p>
  <w:p w14:paraId="24754910" w14:textId="77777777" w:rsidR="00044E05" w:rsidRDefault="004E496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803D00" w14:textId="77777777" w:rsidR="00044E05" w:rsidRDefault="004E4962">
    <w:pPr>
      <w:pStyle w:val="Footer"/>
      <w:jc w:val="right"/>
    </w:pPr>
  </w:p>
  <w:p w14:paraId="59B0FE58" w14:textId="77777777" w:rsidR="00044E05" w:rsidRDefault="004E4962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D0B13E" w14:textId="77777777" w:rsidR="00044E05" w:rsidRDefault="00CD2204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41F1B">
      <w:rPr>
        <w:noProof/>
      </w:rPr>
      <w:t>4</w:t>
    </w:r>
    <w:r>
      <w:rPr>
        <w:noProof/>
      </w:rPr>
      <w:fldChar w:fldCharType="end"/>
    </w:r>
  </w:p>
  <w:p w14:paraId="062C75B6" w14:textId="77777777" w:rsidR="00044E05" w:rsidRDefault="004E49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51962F" w14:textId="77777777" w:rsidR="004E4962" w:rsidRDefault="004E4962">
      <w:pPr>
        <w:spacing w:after="0" w:line="240" w:lineRule="auto"/>
      </w:pPr>
      <w:r>
        <w:separator/>
      </w:r>
    </w:p>
  </w:footnote>
  <w:footnote w:type="continuationSeparator" w:id="0">
    <w:p w14:paraId="50C5C670" w14:textId="77777777" w:rsidR="004E4962" w:rsidRDefault="004E49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8BE03F" w14:textId="77777777" w:rsidR="00044E05" w:rsidRDefault="00CD2204" w:rsidP="008A7B0F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26CCD1" w14:textId="77777777" w:rsidR="00044E05" w:rsidRDefault="004E496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B53E00" w14:textId="77777777" w:rsidR="00044E05" w:rsidRPr="008A7B0F" w:rsidRDefault="004E4962" w:rsidP="008A7B0F">
    <w:pPr>
      <w:pStyle w:val="Header"/>
      <w:jc w:val="right"/>
      <w:rPr>
        <w:lang w:val="sl-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BE7363"/>
    <w:multiLevelType w:val="hybridMultilevel"/>
    <w:tmpl w:val="35183FD8"/>
    <w:lvl w:ilvl="0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660"/>
        </w:tabs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380"/>
        </w:tabs>
        <w:ind w:left="73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00"/>
        </w:tabs>
        <w:ind w:left="8100" w:hanging="360"/>
      </w:pPr>
      <w:rPr>
        <w:rFonts w:ascii="Wingdings" w:hAnsi="Wingdings" w:hint="default"/>
      </w:rPr>
    </w:lvl>
  </w:abstractNum>
  <w:abstractNum w:abstractNumId="1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2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153"/>
    <w:rsid w:val="00017BF0"/>
    <w:rsid w:val="000204C0"/>
    <w:rsid w:val="00040BBD"/>
    <w:rsid w:val="000519BD"/>
    <w:rsid w:val="0009046D"/>
    <w:rsid w:val="00092C08"/>
    <w:rsid w:val="000950BE"/>
    <w:rsid w:val="00097028"/>
    <w:rsid w:val="0009756C"/>
    <w:rsid w:val="00135799"/>
    <w:rsid w:val="0014771F"/>
    <w:rsid w:val="001852C6"/>
    <w:rsid w:val="00222C0D"/>
    <w:rsid w:val="00225C47"/>
    <w:rsid w:val="00322B64"/>
    <w:rsid w:val="003326B7"/>
    <w:rsid w:val="00340564"/>
    <w:rsid w:val="0035741F"/>
    <w:rsid w:val="00357DEA"/>
    <w:rsid w:val="003741FA"/>
    <w:rsid w:val="003B0982"/>
    <w:rsid w:val="003E3F2E"/>
    <w:rsid w:val="00420D46"/>
    <w:rsid w:val="00421C74"/>
    <w:rsid w:val="0044575F"/>
    <w:rsid w:val="00452398"/>
    <w:rsid w:val="004670DB"/>
    <w:rsid w:val="00490561"/>
    <w:rsid w:val="00490B50"/>
    <w:rsid w:val="004B0E4C"/>
    <w:rsid w:val="004E4962"/>
    <w:rsid w:val="00531CDA"/>
    <w:rsid w:val="005516C2"/>
    <w:rsid w:val="00555B2F"/>
    <w:rsid w:val="005633AE"/>
    <w:rsid w:val="005725EA"/>
    <w:rsid w:val="005874E3"/>
    <w:rsid w:val="00592A4D"/>
    <w:rsid w:val="005D0589"/>
    <w:rsid w:val="005D1922"/>
    <w:rsid w:val="0060760D"/>
    <w:rsid w:val="00621574"/>
    <w:rsid w:val="006451D9"/>
    <w:rsid w:val="0065703E"/>
    <w:rsid w:val="006E0BFA"/>
    <w:rsid w:val="006E5BF8"/>
    <w:rsid w:val="0070551D"/>
    <w:rsid w:val="00714DF5"/>
    <w:rsid w:val="00786C0B"/>
    <w:rsid w:val="007A13F5"/>
    <w:rsid w:val="007A77C4"/>
    <w:rsid w:val="007B60CD"/>
    <w:rsid w:val="007C2990"/>
    <w:rsid w:val="007D5AC9"/>
    <w:rsid w:val="007F46D0"/>
    <w:rsid w:val="008076C4"/>
    <w:rsid w:val="00825957"/>
    <w:rsid w:val="00841F1B"/>
    <w:rsid w:val="00875563"/>
    <w:rsid w:val="008A64A6"/>
    <w:rsid w:val="008A7876"/>
    <w:rsid w:val="008B1478"/>
    <w:rsid w:val="008B7913"/>
    <w:rsid w:val="008D7A6A"/>
    <w:rsid w:val="008E74F2"/>
    <w:rsid w:val="009004E4"/>
    <w:rsid w:val="00906BC3"/>
    <w:rsid w:val="0096671D"/>
    <w:rsid w:val="009A7EE7"/>
    <w:rsid w:val="009D359A"/>
    <w:rsid w:val="009F3556"/>
    <w:rsid w:val="00A270D2"/>
    <w:rsid w:val="00A77965"/>
    <w:rsid w:val="00A81632"/>
    <w:rsid w:val="00A81839"/>
    <w:rsid w:val="00AE47F8"/>
    <w:rsid w:val="00B02E0A"/>
    <w:rsid w:val="00B2140D"/>
    <w:rsid w:val="00B5040D"/>
    <w:rsid w:val="00B77653"/>
    <w:rsid w:val="00BF02C2"/>
    <w:rsid w:val="00C00B62"/>
    <w:rsid w:val="00C17655"/>
    <w:rsid w:val="00C23AF5"/>
    <w:rsid w:val="00C344DB"/>
    <w:rsid w:val="00C42DB8"/>
    <w:rsid w:val="00C46024"/>
    <w:rsid w:val="00C544F2"/>
    <w:rsid w:val="00C83F6A"/>
    <w:rsid w:val="00CD2204"/>
    <w:rsid w:val="00D219E5"/>
    <w:rsid w:val="00D21DCF"/>
    <w:rsid w:val="00D35153"/>
    <w:rsid w:val="00D76CCE"/>
    <w:rsid w:val="00DF4631"/>
    <w:rsid w:val="00E30D7A"/>
    <w:rsid w:val="00E62EDE"/>
    <w:rsid w:val="00E853A2"/>
    <w:rsid w:val="00F11B58"/>
    <w:rsid w:val="00F2025F"/>
    <w:rsid w:val="00F20691"/>
    <w:rsid w:val="00FB5B69"/>
    <w:rsid w:val="00FB73BE"/>
    <w:rsid w:val="00FF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FBF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paragraph" w:styleId="Header">
    <w:name w:val="header"/>
    <w:basedOn w:val="Normal"/>
    <w:link w:val="HeaderChar"/>
    <w:rsid w:val="00340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rsid w:val="00340564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340564"/>
  </w:style>
  <w:style w:type="paragraph" w:styleId="Footer">
    <w:name w:val="footer"/>
    <w:basedOn w:val="Normal"/>
    <w:link w:val="FooterChar"/>
    <w:uiPriority w:val="99"/>
    <w:rsid w:val="00340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40564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paragraph" w:styleId="Header">
    <w:name w:val="header"/>
    <w:basedOn w:val="Normal"/>
    <w:link w:val="HeaderChar"/>
    <w:rsid w:val="00340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HeaderChar">
    <w:name w:val="Header Char"/>
    <w:basedOn w:val="DefaultParagraphFont"/>
    <w:link w:val="Header"/>
    <w:rsid w:val="00340564"/>
    <w:rPr>
      <w:rFonts w:ascii="Times New Roman" w:eastAsia="Times New Roman" w:hAnsi="Times New Roman" w:cs="Times New Roman"/>
      <w:sz w:val="16"/>
      <w:szCs w:val="16"/>
    </w:rPr>
  </w:style>
  <w:style w:type="character" w:styleId="PageNumber">
    <w:name w:val="page number"/>
    <w:basedOn w:val="DefaultParagraphFont"/>
    <w:rsid w:val="00340564"/>
  </w:style>
  <w:style w:type="paragraph" w:styleId="Footer">
    <w:name w:val="footer"/>
    <w:basedOn w:val="Normal"/>
    <w:link w:val="FooterChar"/>
    <w:uiPriority w:val="99"/>
    <w:rsid w:val="00340564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40564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A89AE-F302-4E2E-8F22-B74F32AF0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1886</TotalTime>
  <Pages>8</Pages>
  <Words>1147</Words>
  <Characters>6539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Stanislava Pavlovic-Kosovic</dc:creator>
  <cp:lastModifiedBy>PEDAGOG</cp:lastModifiedBy>
  <cp:revision>15</cp:revision>
  <cp:lastPrinted>2020-10-20T08:50:00Z</cp:lastPrinted>
  <dcterms:created xsi:type="dcterms:W3CDTF">2020-10-20T08:41:00Z</dcterms:created>
  <dcterms:modified xsi:type="dcterms:W3CDTF">2020-10-28T12:29:00Z</dcterms:modified>
</cp:coreProperties>
</file>