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89B6" w14:textId="654F7095" w:rsidR="000D3F1A" w:rsidRPr="007B4C53" w:rsidRDefault="00EC06AF" w:rsidP="000D3F1A">
      <w:pPr>
        <w:spacing w:after="100"/>
        <w:jc w:val="center"/>
        <w:rPr>
          <w:rFonts w:ascii="Calibri" w:hAnsi="Calibri" w:cs="Calibri"/>
          <w:b/>
          <w:lang w:val="hr-HR"/>
        </w:rPr>
      </w:pPr>
      <w:r w:rsidRPr="00822808">
        <w:rPr>
          <w:rFonts w:ascii="Calibri" w:hAnsi="Calibri" w:cs="Calibri"/>
          <w:b/>
          <w:color w:val="000000" w:themeColor="text1"/>
          <w:lang w:val="hr-HR"/>
        </w:rPr>
        <w:t>Lična, socijalna i kompetencija učiti kako učiti</w:t>
      </w:r>
    </w:p>
    <w:p w14:paraId="6E056F9A" w14:textId="77777777" w:rsidR="001E5A94" w:rsidRDefault="001E5A94" w:rsidP="000D3F1A">
      <w:pPr>
        <w:spacing w:before="100" w:after="100"/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14:paraId="248BE436" w14:textId="08C44E88" w:rsidR="000D3F1A" w:rsidRPr="001E5A94" w:rsidRDefault="000D3F1A" w:rsidP="001E5A94">
      <w:pPr>
        <w:spacing w:before="100" w:after="100"/>
        <w:jc w:val="both"/>
        <w:rPr>
          <w:rFonts w:ascii="Calibri" w:hAnsi="Calibri" w:cs="Calibri"/>
          <w:bCs/>
          <w:i/>
          <w:iCs/>
          <w:lang w:val="hr-HR"/>
        </w:rPr>
      </w:pPr>
      <w:r w:rsidRPr="001E5A94">
        <w:rPr>
          <w:rFonts w:ascii="Calibri" w:hAnsi="Calibri" w:cs="Calibri"/>
          <w:bCs/>
          <w:i/>
          <w:iCs/>
          <w:lang w:val="hr-HR"/>
        </w:rPr>
        <w:t xml:space="preserve">Lična, socijalna i kompetencija učiti kako učiti je sposobnost da razmišljate o sebi, efikasno upravljate vremenom i informacijama, radite sa drugima na konstruktivan način, budete otporni (na stresove uzrokovane neprekidnim životnim promjenama, pritiscima i rizicima) i upravljajte </w:t>
      </w:r>
      <w:proofErr w:type="spellStart"/>
      <w:r w:rsidRPr="001E5A94">
        <w:rPr>
          <w:rFonts w:ascii="Calibri" w:hAnsi="Calibri" w:cs="Calibri"/>
          <w:bCs/>
          <w:i/>
          <w:iCs/>
          <w:lang w:val="hr-HR"/>
        </w:rPr>
        <w:t>sopstvenim</w:t>
      </w:r>
      <w:proofErr w:type="spellEnd"/>
      <w:r w:rsidRPr="001E5A94">
        <w:rPr>
          <w:rFonts w:ascii="Calibri" w:hAnsi="Calibri" w:cs="Calibri"/>
          <w:bCs/>
          <w:i/>
          <w:iCs/>
          <w:lang w:val="hr-HR"/>
        </w:rPr>
        <w:t xml:space="preserve"> učenjem i karijerom. Lična kompetencija uključuje </w:t>
      </w:r>
      <w:proofErr w:type="spellStart"/>
      <w:r w:rsidRPr="001E5A94">
        <w:rPr>
          <w:rFonts w:ascii="Calibri" w:hAnsi="Calibri" w:cs="Calibri"/>
          <w:bCs/>
          <w:i/>
          <w:iCs/>
          <w:lang w:val="hr-HR"/>
        </w:rPr>
        <w:t>inicijativnost</w:t>
      </w:r>
      <w:proofErr w:type="spellEnd"/>
      <w:r w:rsidRPr="001E5A94">
        <w:rPr>
          <w:rFonts w:ascii="Calibri" w:hAnsi="Calibri" w:cs="Calibri"/>
          <w:bCs/>
          <w:i/>
          <w:iCs/>
          <w:lang w:val="hr-HR"/>
        </w:rPr>
        <w:t xml:space="preserve"> za prepoznavanje potrebe za promjenom i uvođenje promjene kao i sagledavanja sebe, svojih vještina, stavova i vrijednosti.</w:t>
      </w:r>
    </w:p>
    <w:p w14:paraId="25BEA96F" w14:textId="77777777" w:rsidR="000D3F1A" w:rsidRPr="001E5A94" w:rsidRDefault="000D3F1A" w:rsidP="001E5A94">
      <w:pPr>
        <w:spacing w:before="100" w:after="100"/>
        <w:jc w:val="both"/>
        <w:rPr>
          <w:rFonts w:ascii="Calibri" w:hAnsi="Calibri" w:cs="Calibri"/>
          <w:bCs/>
          <w:i/>
          <w:iCs/>
          <w:lang w:val="hr-HR"/>
        </w:rPr>
      </w:pPr>
      <w:r w:rsidRPr="001E5A94">
        <w:rPr>
          <w:rFonts w:ascii="Calibri" w:hAnsi="Calibri" w:cs="Calibri"/>
          <w:bCs/>
          <w:i/>
          <w:iCs/>
          <w:lang w:val="hr-HR"/>
        </w:rPr>
        <w:t>Lična, socijalna i kompetencija učiti kako učiti</w:t>
      </w:r>
      <w:r w:rsidRPr="001E5A94">
        <w:rPr>
          <w:rFonts w:ascii="Calibri" w:hAnsi="Calibri" w:cs="Calibri"/>
          <w:bCs/>
          <w:i/>
          <w:iCs/>
          <w:color w:val="000000" w:themeColor="text1"/>
          <w:lang w:val="hr-HR"/>
        </w:rPr>
        <w:t xml:space="preserve"> </w:t>
      </w:r>
      <w:r w:rsidRPr="001E5A94">
        <w:rPr>
          <w:rFonts w:ascii="Calibri" w:hAnsi="Calibri" w:cs="Calibri"/>
          <w:bCs/>
          <w:i/>
          <w:iCs/>
          <w:lang w:val="hr-HR"/>
        </w:rPr>
        <w:t xml:space="preserve">uključuje: sposobnost suočavanja sa ličnim greškama i učenja iz njih, odgovornost i realnu samoprocjenu  onoga što radite, suočavanje s nesigurnošću i složenošću u svakodnevnom životu, učenje kako učiti (razvijanje kognitivnih vještina i sposobnosti), podržavanje vlastite fizičke i emocionalne dobrobiti, održavanje fizičkog i mentalnog zdravlja, vođenje zdravog života </w:t>
      </w:r>
      <w:proofErr w:type="spellStart"/>
      <w:r w:rsidRPr="001E5A94">
        <w:rPr>
          <w:rFonts w:ascii="Calibri" w:hAnsi="Calibri" w:cs="Calibri"/>
          <w:bCs/>
          <w:i/>
          <w:iCs/>
          <w:lang w:val="hr-HR"/>
        </w:rPr>
        <w:t>orijentisanog</w:t>
      </w:r>
      <w:proofErr w:type="spellEnd"/>
      <w:r w:rsidRPr="001E5A94">
        <w:rPr>
          <w:rFonts w:ascii="Calibri" w:hAnsi="Calibri" w:cs="Calibri"/>
          <w:bCs/>
          <w:i/>
          <w:iCs/>
          <w:lang w:val="hr-HR"/>
        </w:rPr>
        <w:t xml:space="preserve"> ka budućnosti uz empatičnost i upravljanje konfliktima u inkluzivnom i </w:t>
      </w:r>
      <w:proofErr w:type="spellStart"/>
      <w:r w:rsidRPr="001E5A94">
        <w:rPr>
          <w:rFonts w:ascii="Calibri" w:hAnsi="Calibri" w:cs="Calibri"/>
          <w:bCs/>
          <w:i/>
          <w:iCs/>
          <w:lang w:val="hr-HR"/>
        </w:rPr>
        <w:t>podržavajućem</w:t>
      </w:r>
      <w:proofErr w:type="spellEnd"/>
      <w:r w:rsidRPr="001E5A94">
        <w:rPr>
          <w:rFonts w:ascii="Calibri" w:hAnsi="Calibri" w:cs="Calibri"/>
          <w:bCs/>
          <w:i/>
          <w:iCs/>
          <w:lang w:val="hr-HR"/>
        </w:rPr>
        <w:t xml:space="preserve"> kontekstu, otkrivanje </w:t>
      </w:r>
      <w:proofErr w:type="spellStart"/>
      <w:r w:rsidRPr="001E5A94">
        <w:rPr>
          <w:rFonts w:ascii="Calibri" w:hAnsi="Calibri" w:cs="Calibri"/>
          <w:bCs/>
          <w:i/>
          <w:iCs/>
          <w:lang w:val="hr-HR"/>
        </w:rPr>
        <w:t>sopstvenih</w:t>
      </w:r>
      <w:proofErr w:type="spellEnd"/>
      <w:r w:rsidRPr="001E5A94">
        <w:rPr>
          <w:rFonts w:ascii="Calibri" w:hAnsi="Calibri" w:cs="Calibri"/>
          <w:bCs/>
          <w:i/>
          <w:iCs/>
          <w:lang w:val="hr-HR"/>
        </w:rPr>
        <w:t xml:space="preserve"> prednosti i nedostataka, afiniteta i interesa i preuzimanja odgovornosti  za lični i profesionalni rast, profesionalnu karijeru i lično ostvarenje.</w:t>
      </w:r>
    </w:p>
    <w:p w14:paraId="03F06183" w14:textId="77777777" w:rsidR="001E5A94" w:rsidRPr="001E5A94" w:rsidRDefault="001E5A94" w:rsidP="001E5A94">
      <w:pPr>
        <w:spacing w:before="100" w:after="100"/>
        <w:jc w:val="both"/>
        <w:rPr>
          <w:rFonts w:ascii="Calibri" w:hAnsi="Calibri" w:cs="Calibri"/>
          <w:b/>
          <w:lang w:val="hr-HR"/>
        </w:rPr>
      </w:pPr>
    </w:p>
    <w:p w14:paraId="50D143A1" w14:textId="2DDCE958" w:rsidR="000D3F1A" w:rsidRPr="001E5A94" w:rsidRDefault="000D3F1A" w:rsidP="001E5A94">
      <w:pPr>
        <w:spacing w:before="100" w:after="100"/>
        <w:jc w:val="both"/>
        <w:rPr>
          <w:rFonts w:ascii="Calibri" w:hAnsi="Calibri" w:cs="Calibri"/>
          <w:bCs/>
          <w:lang w:val="hr-HR"/>
        </w:rPr>
      </w:pPr>
      <w:r w:rsidRPr="001E5A94">
        <w:rPr>
          <w:rFonts w:ascii="Calibri" w:hAnsi="Calibri" w:cs="Calibri"/>
          <w:bCs/>
          <w:lang w:val="hr-HR"/>
        </w:rPr>
        <w:t xml:space="preserve">Za uspješne međuljudske odnose i društvenu participaciju od suštinskog je značaja razumijevanje kodeksa ponašanja i pravila komunikacije </w:t>
      </w:r>
      <w:proofErr w:type="spellStart"/>
      <w:r w:rsidRPr="001E5A94">
        <w:rPr>
          <w:rFonts w:ascii="Calibri" w:hAnsi="Calibri" w:cs="Calibri"/>
          <w:bCs/>
          <w:lang w:val="hr-HR"/>
        </w:rPr>
        <w:t>opšteprihvaćenih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u različitim društvima i sredinama. Lična, društvena i kompetencija učenja kako učiti zahtijeva i znanje o komponentama zdravog uma, tijela i životnog stila. To uključuje poznavanje lične  strategije učenja koja  najbolje odgovara svakome ponaosob, poznavanje ličnih potreba za razvojem kompetencija i različitih načina za razvijanje kompetencija, kao i traženje raspoloživih mogućnosti za obrazovanje, obuku i karijeru i smjernice ili podršku.</w:t>
      </w:r>
    </w:p>
    <w:p w14:paraId="071C530E" w14:textId="709F8101" w:rsidR="000D3F1A" w:rsidRPr="001E5A94" w:rsidRDefault="000D3F1A" w:rsidP="001E5A94">
      <w:pPr>
        <w:spacing w:before="100" w:after="100"/>
        <w:jc w:val="both"/>
        <w:rPr>
          <w:rFonts w:ascii="Calibri" w:hAnsi="Calibri" w:cs="Calibri"/>
          <w:bCs/>
          <w:lang w:val="hr-HR"/>
        </w:rPr>
      </w:pPr>
      <w:r w:rsidRPr="001E5A94">
        <w:rPr>
          <w:rFonts w:ascii="Calibri" w:hAnsi="Calibri" w:cs="Calibri"/>
          <w:bCs/>
          <w:lang w:val="hr-HR"/>
        </w:rPr>
        <w:t xml:space="preserve">Vještine uključuju sposobnost prepoznavanja ličnih kapaciteta, fokusiranje, suočavanje sa kompleksnošću, kritičko razmišljanje i donošenje odluka. Ovo uključuje sposobnost učenja i rada kako u saradnji, tako i autonomno, </w:t>
      </w:r>
      <w:proofErr w:type="spellStart"/>
      <w:r w:rsidRPr="001E5A94">
        <w:rPr>
          <w:rFonts w:ascii="Calibri" w:hAnsi="Calibri" w:cs="Calibri"/>
          <w:bCs/>
          <w:lang w:val="hr-HR"/>
        </w:rPr>
        <w:t>organizovanje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i </w:t>
      </w:r>
      <w:proofErr w:type="spellStart"/>
      <w:r w:rsidRPr="001E5A94">
        <w:rPr>
          <w:rFonts w:ascii="Calibri" w:hAnsi="Calibri" w:cs="Calibri"/>
          <w:bCs/>
          <w:lang w:val="hr-HR"/>
        </w:rPr>
        <w:t>istrajavanje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u učenju, njegovo procjenjivanje i dijeljenje, traženje podrške kada je to prikladno i efikasno upravljanje svojom karijernom i socijalnom interakcijom. Pojedinci treba da budu otporni i sposobni da se nose sa nesigurnošću i stresom. Oni bi trebalo da budu sposobni da konstruktivno komuniciraju u različitim okruženjima, </w:t>
      </w:r>
      <w:proofErr w:type="spellStart"/>
      <w:r w:rsidRPr="001E5A94">
        <w:rPr>
          <w:rFonts w:ascii="Calibri" w:hAnsi="Calibri" w:cs="Calibri"/>
          <w:bCs/>
          <w:lang w:val="hr-HR"/>
        </w:rPr>
        <w:t>sarađuju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u timovima i pregovaraju. To uključuje toleranciju, izražavanje i razumijevanje različitih gledišta, kao i sposobnost razvijanja samopouzdanja i osjećanja empatije.</w:t>
      </w:r>
    </w:p>
    <w:p w14:paraId="094C2197" w14:textId="71C66052" w:rsidR="001E5A94" w:rsidRDefault="000D3F1A" w:rsidP="00D178FA">
      <w:pPr>
        <w:jc w:val="both"/>
        <w:rPr>
          <w:rFonts w:ascii="Calibri" w:hAnsi="Calibri" w:cs="Calibri"/>
          <w:bCs/>
          <w:lang w:val="hr-HR"/>
        </w:rPr>
      </w:pPr>
      <w:r w:rsidRPr="001E5A94">
        <w:rPr>
          <w:rFonts w:ascii="Calibri" w:hAnsi="Calibri" w:cs="Calibri"/>
          <w:bCs/>
          <w:lang w:val="hr-HR"/>
        </w:rPr>
        <w:t xml:space="preserve">Kompetencija se zasniva na pozitivnom stavu prema ličnoj, društvenoj i fizičkoj dobrobiti i učenju tokom života. Zasniva se na stavu saradnje, asertivnosti i integriteta. Ovo uključuje poštovanje različitosti drugih i njihovih potreba i spremnost  da se </w:t>
      </w:r>
      <w:proofErr w:type="spellStart"/>
      <w:r w:rsidRPr="001E5A94">
        <w:rPr>
          <w:rFonts w:ascii="Calibri" w:hAnsi="Calibri" w:cs="Calibri"/>
          <w:bCs/>
          <w:lang w:val="hr-HR"/>
        </w:rPr>
        <w:t>prevaziđu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predrasude i da se naprave kompromisi. Pojedinci bi trebalo da budu u stanju da </w:t>
      </w:r>
      <w:proofErr w:type="spellStart"/>
      <w:r w:rsidRPr="001E5A94">
        <w:rPr>
          <w:rFonts w:ascii="Calibri" w:hAnsi="Calibri" w:cs="Calibri"/>
          <w:bCs/>
          <w:lang w:val="hr-HR"/>
        </w:rPr>
        <w:t>identifikuju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i postave ciljeve, </w:t>
      </w:r>
      <w:proofErr w:type="spellStart"/>
      <w:r w:rsidRPr="001E5A94">
        <w:rPr>
          <w:rFonts w:ascii="Calibri" w:hAnsi="Calibri" w:cs="Calibri"/>
          <w:bCs/>
          <w:lang w:val="hr-HR"/>
        </w:rPr>
        <w:t>motivišu</w:t>
      </w:r>
      <w:proofErr w:type="spellEnd"/>
      <w:r w:rsidRPr="001E5A94">
        <w:rPr>
          <w:rFonts w:ascii="Calibri" w:hAnsi="Calibri" w:cs="Calibri"/>
          <w:bCs/>
          <w:lang w:val="hr-HR"/>
        </w:rPr>
        <w:t xml:space="preserve"> se i razviju otpornost i samopouzdanje za svoj uspjeh u učenju tokom cijelog života. Stav za rješavanje problema podržava i proces učenja i sposobnost pojedinca da se nosi sa preprekama promjenama. To uključuje želju za primjenom prethodnog učenja i životnih iskustava i znatiželju za prilikama za učenje i razvoj u različitim životnim kontekstima.</w:t>
      </w:r>
    </w:p>
    <w:sectPr w:rsidR="001E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1A"/>
    <w:rsid w:val="000D3F1A"/>
    <w:rsid w:val="001E5A94"/>
    <w:rsid w:val="00D178FA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F7F8"/>
  <w15:chartTrackingRefBased/>
  <w15:docId w15:val="{ECB8B951-C37C-DB44-B9C7-5AF2E8A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Maja Jukic</cp:lastModifiedBy>
  <cp:revision>3</cp:revision>
  <dcterms:created xsi:type="dcterms:W3CDTF">2020-09-27T19:58:00Z</dcterms:created>
  <dcterms:modified xsi:type="dcterms:W3CDTF">2020-10-01T20:16:00Z</dcterms:modified>
</cp:coreProperties>
</file>