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4153" w14:textId="77777777" w:rsidR="00C8156C" w:rsidRDefault="00371745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</w:rPr>
      </w:pP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Prijedlog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obrasca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za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pripremu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nastave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koja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implementira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razvoj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ključnih</w:t>
      </w:r>
      <w:proofErr w:type="spellEnd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z w:val="22"/>
          <w:shd w:val="clear" w:color="auto" w:fill="FFFFFF"/>
        </w:rPr>
        <w:t>kompetencija</w:t>
      </w:r>
      <w:proofErr w:type="spellEnd"/>
    </w:p>
    <w:p w14:paraId="1BB3B4A4" w14:textId="77777777" w:rsidR="00C8156C" w:rsidRDefault="00C8156C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</w:rPr>
      </w:pPr>
    </w:p>
    <w:p w14:paraId="5825C6DA" w14:textId="77777777" w:rsidR="00C8156C" w:rsidRDefault="00C8156C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6123"/>
      </w:tblGrid>
      <w:tr w:rsidR="00C8156C" w14:paraId="12BFB507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C4A79C7" w14:textId="77777777" w:rsidR="00C8156C" w:rsidRDefault="00371745">
            <w:pPr>
              <w:spacing w:line="276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Predmet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predmeti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Vannastavna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vanškolska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aktivnost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>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F600F2" w14:textId="2511C197" w:rsidR="009C7A7B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Poznavanje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društva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Matematika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 -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integrisana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nastava</w:t>
            </w:r>
            <w:proofErr w:type="spellEnd"/>
          </w:p>
          <w:p w14:paraId="102EA64E" w14:textId="7EDBD7E2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redovna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nastava</w:t>
            </w:r>
            <w:proofErr w:type="spellEnd"/>
          </w:p>
          <w:p w14:paraId="68AEBE19" w14:textId="69FACE32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C8156C" w14:paraId="41882207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908F41" w14:textId="77777777" w:rsidR="00C8156C" w:rsidRDefault="00371745">
            <w:pPr>
              <w:spacing w:line="276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>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495EB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Saobraćaj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raskrsnica</w:t>
            </w:r>
            <w:proofErr w:type="spellEnd"/>
          </w:p>
        </w:tc>
      </w:tr>
      <w:tr w:rsidR="00C8156C" w14:paraId="235FDA5E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1E8E2F3A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3.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Cilj</w:t>
            </w:r>
            <w:proofErr w:type="spellEnd"/>
          </w:p>
          <w:p w14:paraId="4FB67EE3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a)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opšti</w:t>
            </w:r>
            <w:proofErr w:type="spellEnd"/>
          </w:p>
          <w:p w14:paraId="272EBADC" w14:textId="77777777" w:rsidR="00C8156C" w:rsidRDefault="00371745">
            <w:pPr>
              <w:spacing w:line="276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b)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specifični</w:t>
            </w:r>
            <w:proofErr w:type="spellEnd"/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6C34F15" w14:textId="1C5EA1C3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a)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Razvijanje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sposobnosti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lijepog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pravilnog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ponašanja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saobraćaju</w:t>
            </w:r>
            <w:proofErr w:type="spellEnd"/>
          </w:p>
          <w:p w14:paraId="0946F1D7" w14:textId="77777777" w:rsidR="009C7A7B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b)</w:t>
            </w:r>
          </w:p>
          <w:p w14:paraId="4DBDA535" w14:textId="1BD2D17D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0"/>
              </w:numPr>
              <w:spacing w:line="276" w:lineRule="auto"/>
              <w:ind w:left="37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upoznavanje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učenika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saobraćajnim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znacima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njihov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značaj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           u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saobraćaju</w:t>
            </w:r>
            <w:proofErr w:type="spellEnd"/>
          </w:p>
          <w:p w14:paraId="7F77AE27" w14:textId="4066685E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0"/>
              </w:numPr>
              <w:spacing w:line="276" w:lineRule="auto"/>
              <w:ind w:left="37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upoznavanje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učenika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pojmom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raskrsnica</w:t>
            </w:r>
            <w:proofErr w:type="spellEnd"/>
          </w:p>
          <w:p w14:paraId="2D610E72" w14:textId="0E409968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0"/>
              </w:numPr>
              <w:spacing w:line="276" w:lineRule="auto"/>
              <w:ind w:left="37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upoznavanje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učenika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obimom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površinom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pravougaonika,kruga</w:t>
            </w:r>
            <w:proofErr w:type="spellEnd"/>
          </w:p>
          <w:p w14:paraId="7F74040D" w14:textId="67ED03FC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0"/>
              </w:numPr>
              <w:spacing w:line="276" w:lineRule="auto"/>
              <w:ind w:left="370"/>
              <w:jc w:val="both"/>
              <w:rPr>
                <w:rFonts w:ascii="Calibri" w:eastAsia="Calibri" w:hAnsi="Calibri" w:cs="Calibri"/>
                <w:sz w:val="22"/>
              </w:rPr>
            </w:pPr>
            <w:r w:rsidRPr="009C7A7B">
              <w:rPr>
                <w:rFonts w:ascii="Calibri" w:eastAsia="Calibri" w:hAnsi="Calibri" w:cs="Calibri"/>
                <w:sz w:val="22"/>
              </w:rPr>
              <w:t>-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upoznavanje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učenika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mjernim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jedinicama</w:t>
            </w:r>
            <w:proofErr w:type="spellEnd"/>
          </w:p>
          <w:p w14:paraId="20CC625B" w14:textId="15789F7E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0"/>
              </w:numPr>
              <w:spacing w:line="276" w:lineRule="auto"/>
              <w:ind w:left="370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trodimenzionalnost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oblika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mjerenje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veličina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crtežu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i u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prirodnoj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veličini</w:t>
            </w:r>
            <w:proofErr w:type="spellEnd"/>
          </w:p>
          <w:p w14:paraId="5BE60BCF" w14:textId="77777777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C8156C" w14:paraId="4E5FDC9F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491DA5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4.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Ishodi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učenja</w:t>
            </w:r>
            <w:proofErr w:type="spellEnd"/>
          </w:p>
          <w:p w14:paraId="23030016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2707DC" w14:textId="77777777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ind w:left="280" w:hanging="260"/>
              <w:jc w:val="both"/>
              <w:rPr>
                <w:rFonts w:ascii="Calibri" w:eastAsia="Calibri" w:hAnsi="Calibri" w:cs="Calibri"/>
                <w:sz w:val="22"/>
              </w:rPr>
            </w:pPr>
            <w:r w:rsidRPr="009C7A7B">
              <w:rPr>
                <w:rFonts w:ascii="Calibri" w:eastAsia="Calibri" w:hAnsi="Calibri" w:cs="Calibri"/>
                <w:sz w:val="22"/>
              </w:rPr>
              <w:t>-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primjene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pravilnog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ponašanja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kretanja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od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kuće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do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škole</w:t>
            </w:r>
            <w:proofErr w:type="spellEnd"/>
          </w:p>
          <w:p w14:paraId="056561C9" w14:textId="77777777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ind w:left="280" w:hanging="260"/>
              <w:jc w:val="both"/>
              <w:rPr>
                <w:rFonts w:ascii="Calibri" w:eastAsia="Calibri" w:hAnsi="Calibri" w:cs="Calibri"/>
                <w:sz w:val="22"/>
              </w:rPr>
            </w:pPr>
            <w:r w:rsidRPr="009C7A7B">
              <w:rPr>
                <w:rFonts w:ascii="Calibri" w:eastAsia="Calibri" w:hAnsi="Calibri" w:cs="Calibri"/>
                <w:sz w:val="22"/>
              </w:rPr>
              <w:t>-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razvijanje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sposobnosti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lijepog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ponašanja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saobraćaju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1D650DD9" w14:textId="77777777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ind w:left="280" w:hanging="260"/>
              <w:jc w:val="both"/>
              <w:rPr>
                <w:rFonts w:ascii="Calibri" w:eastAsia="Calibri" w:hAnsi="Calibri" w:cs="Calibri"/>
                <w:sz w:val="22"/>
              </w:rPr>
            </w:pPr>
            <w:r w:rsidRPr="009C7A7B">
              <w:rPr>
                <w:rFonts w:ascii="Calibri" w:eastAsia="Calibri" w:hAnsi="Calibri" w:cs="Calibri"/>
                <w:sz w:val="22"/>
              </w:rPr>
              <w:t>-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poštuje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saobraćajne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znakove</w:t>
            </w:r>
            <w:proofErr w:type="spellEnd"/>
          </w:p>
          <w:p w14:paraId="48D10FA7" w14:textId="77777777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ind w:left="280" w:hanging="260"/>
              <w:jc w:val="both"/>
              <w:rPr>
                <w:rFonts w:ascii="Calibri" w:eastAsia="Calibri" w:hAnsi="Calibri" w:cs="Calibri"/>
                <w:sz w:val="22"/>
              </w:rPr>
            </w:pPr>
            <w:r w:rsidRPr="009C7A7B">
              <w:rPr>
                <w:rFonts w:ascii="Calibri" w:eastAsia="Calibri" w:hAnsi="Calibri" w:cs="Calibri"/>
                <w:sz w:val="22"/>
              </w:rPr>
              <w:t>-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razvijanje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pravilnog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odnosa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prema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drugima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grupi</w:t>
            </w:r>
            <w:proofErr w:type="spellEnd"/>
          </w:p>
          <w:p w14:paraId="175260FF" w14:textId="77777777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3"/>
              </w:numPr>
              <w:spacing w:line="276" w:lineRule="auto"/>
              <w:ind w:left="280" w:hanging="260"/>
              <w:jc w:val="both"/>
              <w:rPr>
                <w:rFonts w:ascii="Calibri" w:eastAsia="Calibri" w:hAnsi="Calibri" w:cs="Calibri"/>
                <w:sz w:val="22"/>
              </w:rPr>
            </w:pPr>
            <w:r w:rsidRPr="009C7A7B">
              <w:rPr>
                <w:rFonts w:ascii="Calibri" w:eastAsia="Calibri" w:hAnsi="Calibri" w:cs="Calibri"/>
                <w:sz w:val="22"/>
              </w:rPr>
              <w:t>-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usvajaju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izračunavanje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obima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površine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figura,oblika</w:t>
            </w:r>
            <w:proofErr w:type="spellEnd"/>
            <w:r w:rsidRP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sz w:val="22"/>
              </w:rPr>
              <w:t>pravougaonika,kruga</w:t>
            </w:r>
            <w:proofErr w:type="spellEnd"/>
          </w:p>
        </w:tc>
      </w:tr>
      <w:tr w:rsidR="00C8156C" w14:paraId="374DEF46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E9F8C43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5.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Ključne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kompetencije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ishodi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KK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čijem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postizanju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kod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učenika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doprinosi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</w:p>
          <w:p w14:paraId="59D4D1A3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B3840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Pismenost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:</w:t>
            </w:r>
          </w:p>
          <w:p w14:paraId="1629C785" w14:textId="77777777" w:rsidR="00C8156C" w:rsidRPr="009C7A7B" w:rsidRDefault="0037174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Usvajanje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raznovrsnog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vokabulara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vazano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saobraćaj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(1.1.2.)</w:t>
            </w:r>
          </w:p>
          <w:p w14:paraId="5BD7EBBE" w14:textId="353C92FA" w:rsidR="00C8156C" w:rsidRPr="009C7A7B" w:rsidRDefault="0037174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samostalni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ili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grupni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radovi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bazirani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prikupljanju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obradi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informacija</w:t>
            </w:r>
            <w:proofErr w:type="spellEnd"/>
            <w:r w:rsidR="009C7A7B"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(1.1.1.)</w:t>
            </w:r>
          </w:p>
          <w:p w14:paraId="057BBB3B" w14:textId="6FDF417B" w:rsidR="00C8156C" w:rsidRPr="009C7A7B" w:rsidRDefault="0037174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učestvuje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aktivno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interpersonalnoj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komunikaciji</w:t>
            </w:r>
            <w:proofErr w:type="spellEnd"/>
            <w:r w:rsidR="009C7A7B"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(1.1.3.)</w:t>
            </w:r>
          </w:p>
          <w:p w14:paraId="76CA8CCA" w14:textId="77777777" w:rsidR="00C8156C" w:rsidRPr="009C7A7B" w:rsidRDefault="0037174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</w:rPr>
            </w:pP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Izdvaja</w:t>
            </w:r>
            <w:proofErr w:type="spellEnd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klju</w:t>
            </w:r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čne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pojmove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sa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njima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povezane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podatke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koje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klasifikuje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upoređuje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dopunjuje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pamti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koristi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u </w:t>
            </w:r>
            <w:proofErr w:type="spell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novim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situacijama</w:t>
            </w:r>
            <w:proofErr w:type="spell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(</w:t>
            </w:r>
            <w:proofErr w:type="gramEnd"/>
            <w:r w:rsidRPr="009C7A7B">
              <w:rPr>
                <w:rFonts w:ascii="Arial" w:eastAsia="Calibri" w:hAnsi="Arial" w:cs="Arial"/>
                <w:bCs/>
                <w:sz w:val="20"/>
                <w:szCs w:val="20"/>
              </w:rPr>
              <w:t>1.1.7.)</w:t>
            </w:r>
          </w:p>
          <w:p w14:paraId="538810BA" w14:textId="77777777" w:rsidR="00C8156C" w:rsidRDefault="00C8156C" w:rsidP="009C7A7B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</w:p>
          <w:p w14:paraId="25F6866A" w14:textId="70148122" w:rsidR="00C8156C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Višejezičnost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:</w:t>
            </w:r>
            <w:r w:rsidR="009C7A7B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(CLIL)</w:t>
            </w:r>
          </w:p>
          <w:p w14:paraId="7D8F57FC" w14:textId="77777777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koristi</w:t>
            </w:r>
            <w:proofErr w:type="spellEnd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odgovaraju</w:t>
            </w:r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ć</w:t>
            </w:r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e</w:t>
            </w:r>
            <w:proofErr w:type="spellEnd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situacije</w:t>
            </w:r>
            <w:proofErr w:type="spellEnd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 xml:space="preserve"> i </w:t>
            </w: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izvore</w:t>
            </w:r>
            <w:proofErr w:type="spellEnd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za</w:t>
            </w:r>
            <w:proofErr w:type="spellEnd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Roboto" w:hAnsi="Arial" w:cs="Arial"/>
                <w:bCs/>
                <w:sz w:val="20"/>
                <w:szCs w:val="20"/>
              </w:rPr>
              <w:t>u</w:t>
            </w:r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čenje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stranih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jezika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 xml:space="preserve"> (</w:t>
            </w:r>
            <w:proofErr w:type="spellStart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npr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crtani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filmovi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slikovnice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, video-</w:t>
            </w:r>
            <w:proofErr w:type="spellStart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igre</w:t>
            </w:r>
            <w:proofErr w:type="spellEnd"/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 xml:space="preserve"> i sl.)  (1.2.4.)</w:t>
            </w:r>
          </w:p>
          <w:p w14:paraId="7F2F69AF" w14:textId="77777777" w:rsidR="00C8156C" w:rsidRPr="009C7A7B" w:rsidRDefault="00371745" w:rsidP="009C7A7B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koristi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vokabular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osnovne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gramatičke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norme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prvog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stranog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jezika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po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pravilu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engleskog</w:t>
            </w:r>
            <w:proofErr w:type="spellEnd"/>
            <w:r w:rsidRPr="009C7A7B">
              <w:rPr>
                <w:rFonts w:ascii="Arial" w:eastAsia="Times New Roman" w:hAnsi="Arial" w:cs="Arial"/>
                <w:bCs/>
                <w:sz w:val="20"/>
                <w:szCs w:val="20"/>
                <w:shd w:val="clear" w:color="auto" w:fill="FFFFFF"/>
              </w:rPr>
              <w:t>) (1.2.1.)</w:t>
            </w:r>
          </w:p>
          <w:p w14:paraId="58F66A9D" w14:textId="77777777" w:rsidR="00C8156C" w:rsidRDefault="00C8156C">
            <w:pPr>
              <w:widowControl w:val="0"/>
              <w:spacing w:line="276" w:lineRule="auto"/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</w:p>
          <w:p w14:paraId="79F09DF6" w14:textId="77777777" w:rsidR="00796557" w:rsidRDefault="00796557">
            <w:pPr>
              <w:widowControl w:val="0"/>
              <w:spacing w:line="276" w:lineRule="auto"/>
              <w:ind w:left="720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bookmarkStart w:id="0" w:name="_GoBack"/>
            <w:bookmarkEnd w:id="0"/>
          </w:p>
          <w:p w14:paraId="0064F59C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lastRenderedPageBreak/>
              <w:t>STEM:</w:t>
            </w:r>
          </w:p>
          <w:p w14:paraId="3C2F1CB7" w14:textId="77777777" w:rsidR="00C8156C" w:rsidRPr="009C7A7B" w:rsidRDefault="00371745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samostalni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ili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grupni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istraživački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radovi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bazirani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prikupljanju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obradi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sistematizaciji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prezentaciji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podataka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izvođenju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zaključaka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osnovu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obrađenih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podataka</w:t>
            </w:r>
            <w:proofErr w:type="spellEnd"/>
          </w:p>
          <w:p w14:paraId="766D776A" w14:textId="77777777" w:rsidR="00C8156C" w:rsidRPr="009C7A7B" w:rsidRDefault="00371745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Procjenjuje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mjeri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osnovne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fizičke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veličine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birajući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odgovarajuće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mjerne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jedinice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instrumente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njihovo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mjerenje</w:t>
            </w:r>
            <w:proofErr w:type="spellEnd"/>
          </w:p>
          <w:p w14:paraId="608B0B0D" w14:textId="77777777" w:rsidR="00C8156C" w:rsidRPr="009C7A7B" w:rsidRDefault="00371745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pokazuje</w:t>
            </w:r>
            <w:proofErr w:type="spellEnd"/>
            <w:proofErr w:type="gram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sistematičnost,preciznost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istrajnost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radu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greskama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(1.3.11.)</w:t>
            </w:r>
          </w:p>
          <w:p w14:paraId="5133E124" w14:textId="77777777" w:rsidR="00C8156C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Digitalna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kompetencija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:</w:t>
            </w:r>
          </w:p>
          <w:p w14:paraId="4E50FFBD" w14:textId="77777777" w:rsidR="00C8156C" w:rsidRPr="009C7A7B" w:rsidRDefault="00371745">
            <w:pPr>
              <w:widowControl w:val="0"/>
              <w:numPr>
                <w:ilvl w:val="0"/>
                <w:numId w:val="4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od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učenika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mogu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zahtijevati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zadaci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koji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uključuju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obradu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teksta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ili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prezentacija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domaći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ili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školski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zadatak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seminarski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radovi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sl.).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Dio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procesa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vrednovanja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može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obraditi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obradu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teksta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ili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prezentaciju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 (1.4.5.)</w:t>
            </w:r>
          </w:p>
          <w:p w14:paraId="146FD173" w14:textId="77777777" w:rsidR="00C8156C" w:rsidRPr="009C7A7B" w:rsidRDefault="00371745">
            <w:pPr>
              <w:widowControl w:val="0"/>
              <w:numPr>
                <w:ilvl w:val="0"/>
                <w:numId w:val="4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Učenicima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je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potrebno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davati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zadatke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koji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podrazumijevaju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pronalazak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informacija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njihovu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digitalnu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obradu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prezentaciju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. To se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može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uraditi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okviru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brojnih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predmeta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20C2EFD0" w14:textId="5DAAE6CB" w:rsidR="00C8156C" w:rsidRPr="009C7A7B" w:rsidRDefault="00371745">
            <w:pPr>
              <w:widowControl w:val="0"/>
              <w:numPr>
                <w:ilvl w:val="0"/>
                <w:numId w:val="4"/>
              </w:numPr>
              <w:spacing w:line="276" w:lineRule="auto"/>
              <w:ind w:left="720" w:hanging="360"/>
              <w:rPr>
                <w:rFonts w:ascii="Roboto" w:eastAsia="Roboto" w:hAnsi="Roboto" w:cs="Roboto"/>
                <w:bCs/>
                <w:sz w:val="20"/>
                <w:szCs w:val="20"/>
              </w:rPr>
            </w:pPr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Koristi</w:t>
            </w:r>
            <w:proofErr w:type="spellEnd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razli</w:t>
            </w:r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č</w:t>
            </w:r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ite</w:t>
            </w:r>
            <w:proofErr w:type="spellEnd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izvore</w:t>
            </w:r>
            <w:proofErr w:type="spellEnd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informacija</w:t>
            </w:r>
            <w:proofErr w:type="spellEnd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i </w:t>
            </w:r>
            <w:proofErr w:type="spellStart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podataka</w:t>
            </w:r>
            <w:proofErr w:type="spellEnd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u </w:t>
            </w:r>
            <w:proofErr w:type="spellStart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digitalnom</w:t>
            </w:r>
            <w:proofErr w:type="spellEnd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okru</w:t>
            </w:r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ž</w:t>
            </w:r>
            <w:r w:rsidRPr="009C7A7B">
              <w:rPr>
                <w:rFonts w:ascii="Roboto" w:eastAsia="Roboto" w:hAnsi="Roboto" w:cs="Roboto"/>
                <w:bCs/>
                <w:sz w:val="20"/>
                <w:szCs w:val="20"/>
              </w:rPr>
              <w:t>enju</w:t>
            </w:r>
            <w:proofErr w:type="spellEnd"/>
            <w:r w:rsidR="009C7A7B" w:rsidRPr="009C7A7B">
              <w:rPr>
                <w:rFonts w:ascii="Roboto" w:eastAsia="Roboto" w:hAnsi="Roboto" w:cs="Roboto"/>
                <w:bCs/>
                <w:sz w:val="20"/>
                <w:szCs w:val="20"/>
              </w:rPr>
              <w:t xml:space="preserve"> </w:t>
            </w:r>
            <w:r w:rsidRPr="009C7A7B">
              <w:rPr>
                <w:rFonts w:ascii="Arial" w:eastAsia="Arial" w:hAnsi="Arial" w:cs="Arial"/>
                <w:bCs/>
                <w:sz w:val="20"/>
                <w:szCs w:val="20"/>
              </w:rPr>
              <w:t>(1.4.3.)</w:t>
            </w:r>
          </w:p>
          <w:p w14:paraId="7176B987" w14:textId="77777777" w:rsidR="00C8156C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Lična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socijalna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kompetencija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učiti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kako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učiti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:</w:t>
            </w:r>
          </w:p>
          <w:p w14:paraId="72B86E5F" w14:textId="77777777" w:rsidR="00C8156C" w:rsidRPr="009C7A7B" w:rsidRDefault="00371745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proofErr w:type="spellStart"/>
            <w:proofErr w:type="gram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davanje</w:t>
            </w:r>
            <w:proofErr w:type="spellEnd"/>
            <w:proofErr w:type="gram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zadataka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timovima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grupi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učenika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nadgledati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raspored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rada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timu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doprinos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odnose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timu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sl.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Podsticati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učenike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da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razgovaraju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o tome,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sumirati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zaključke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iz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različitih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timova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(1.5.9.)</w:t>
            </w:r>
          </w:p>
          <w:p w14:paraId="286F15F1" w14:textId="77777777" w:rsidR="00C8156C" w:rsidRPr="009C7A7B" w:rsidRDefault="00371745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proofErr w:type="gram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podržava</w:t>
            </w:r>
            <w:proofErr w:type="spellEnd"/>
            <w:proofErr w:type="gram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ličnu,drštvenu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fizičku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dobrobit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saradnju</w:t>
            </w:r>
            <w:proofErr w:type="spellEnd"/>
            <w:r w:rsidRPr="009C7A7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(1.5.15.)</w:t>
            </w:r>
          </w:p>
          <w:p w14:paraId="48A999E3" w14:textId="77777777" w:rsidR="00C8156C" w:rsidRPr="009C7A7B" w:rsidRDefault="00371745">
            <w:pPr>
              <w:numPr>
                <w:ilvl w:val="0"/>
                <w:numId w:val="5"/>
              </w:numPr>
              <w:spacing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</w:pPr>
            <w:proofErr w:type="spellStart"/>
            <w:r w:rsidRPr="009C7A7B">
              <w:rPr>
                <w:rFonts w:ascii="Roboto" w:eastAsia="Roboto" w:hAnsi="Roboto" w:cs="Roboto"/>
                <w:bCs/>
                <w:color w:val="000000"/>
                <w:sz w:val="20"/>
                <w:szCs w:val="20"/>
              </w:rPr>
              <w:t>Iskazuje</w:t>
            </w:r>
            <w:proofErr w:type="spellEnd"/>
            <w:r w:rsidRPr="009C7A7B">
              <w:rPr>
                <w:rFonts w:ascii="Roboto" w:eastAsia="Roboto" w:hAnsi="Roboto" w:cs="Roboto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Roboto" w:eastAsia="Roboto" w:hAnsi="Roboto" w:cs="Roboto"/>
                <w:bCs/>
                <w:color w:val="000000"/>
                <w:sz w:val="20"/>
                <w:szCs w:val="20"/>
              </w:rPr>
              <w:t>radoznalost</w:t>
            </w:r>
            <w:proofErr w:type="spellEnd"/>
            <w:r w:rsidRPr="009C7A7B">
              <w:rPr>
                <w:rFonts w:ascii="Roboto" w:eastAsia="Roboto" w:hAnsi="Roboto" w:cs="Roboto"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želju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istrajnost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učenju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prateći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svoje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rezultate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i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njihovo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napredovanje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tokom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učenja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uz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preispitivanje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ostvarenog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napretka</w:t>
            </w:r>
            <w:proofErr w:type="spell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(</w:t>
            </w:r>
            <w:proofErr w:type="gramEnd"/>
            <w:r w:rsidRPr="009C7A7B">
              <w:rPr>
                <w:rFonts w:ascii="Calibri" w:eastAsia="Calibri" w:hAnsi="Calibri" w:cs="Calibri"/>
                <w:bCs/>
                <w:color w:val="000000"/>
                <w:sz w:val="20"/>
                <w:szCs w:val="20"/>
              </w:rPr>
              <w:t>1.5.11.)</w:t>
            </w:r>
          </w:p>
          <w:p w14:paraId="5C9B4D34" w14:textId="77777777" w:rsidR="00C8156C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Građanska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kompetencija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:</w:t>
            </w:r>
          </w:p>
          <w:p w14:paraId="4CED999C" w14:textId="77777777" w:rsidR="00C8156C" w:rsidRPr="00371745" w:rsidRDefault="00371745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učenicima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mogu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dati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zadaci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sprovođenja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jednostavnog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društvenog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istraživanja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npr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Ispitivanje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stavova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)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metodom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ankete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ili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intervjua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kroz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individualni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ili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grupni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rad</w:t>
            </w:r>
            <w:proofErr w:type="gram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.(</w:t>
            </w:r>
            <w:proofErr w:type="gram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1.6.10.)</w:t>
            </w:r>
          </w:p>
          <w:p w14:paraId="522AC7B8" w14:textId="77777777" w:rsidR="00C8156C" w:rsidRPr="00371745" w:rsidRDefault="00371745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Iznosi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svoje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mišljenje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i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stavove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o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rješavnju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problema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1.6.10.)</w:t>
            </w:r>
          </w:p>
          <w:p w14:paraId="4E3CB3B6" w14:textId="6E31AACD" w:rsidR="00C8156C" w:rsidRPr="00371745" w:rsidRDefault="00371745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71745">
              <w:rPr>
                <w:rFonts w:ascii="Roboto" w:eastAsia="Roboto" w:hAnsi="Roboto" w:cs="Roboto"/>
                <w:bCs/>
                <w:sz w:val="20"/>
                <w:szCs w:val="20"/>
              </w:rPr>
              <w:t>U</w:t>
            </w:r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čestvuje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u </w:t>
            </w:r>
            <w:proofErr w:type="spellStart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društveno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korisnim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aktivnostima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na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nivou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razreda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i </w:t>
            </w:r>
            <w:proofErr w:type="spellStart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>školi</w:t>
            </w:r>
            <w:proofErr w:type="spellEnd"/>
            <w:r w:rsidRPr="00371745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 (1.6.9)</w:t>
            </w:r>
          </w:p>
          <w:p w14:paraId="09C72D1B" w14:textId="77777777" w:rsidR="00C8156C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 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Preduzetnička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kompetencija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  <w:t>:</w:t>
            </w:r>
          </w:p>
          <w:p w14:paraId="391A0C12" w14:textId="0A933ACB" w:rsidR="00C8156C" w:rsidRDefault="00371745" w:rsidP="00371745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</w:pPr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Rad u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timovima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grupama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),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individualni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rad,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situacije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kojima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učenici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preuzimaju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odgovornost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izvršenje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zadataka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bitno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je da je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učenik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aktivnoj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ulozi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jer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će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tako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značajnije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uključiti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u </w:t>
            </w:r>
            <w:proofErr w:type="spell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proces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učenja</w:t>
            </w:r>
            <w:proofErr w:type="spell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gramEnd"/>
            <w:r w:rsidRPr="00371745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</w:rPr>
              <w:t>1.7.1.)</w:t>
            </w:r>
          </w:p>
        </w:tc>
      </w:tr>
      <w:tr w:rsidR="00C8156C" w14:paraId="55DB72D6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E11703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lastRenderedPageBreak/>
              <w:t xml:space="preserve">6.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Ciljna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grupa</w:t>
            </w:r>
            <w:proofErr w:type="spellEnd"/>
          </w:p>
          <w:p w14:paraId="2D3CABFA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E6027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V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razred</w:t>
            </w:r>
            <w:proofErr w:type="spellEnd"/>
          </w:p>
        </w:tc>
      </w:tr>
      <w:tr w:rsidR="00C8156C" w14:paraId="3C3756D4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ED15E32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7.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Broj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časova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vremenski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period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realizacije</w:t>
            </w:r>
            <w:proofErr w:type="spellEnd"/>
          </w:p>
          <w:p w14:paraId="211797EE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2C514A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4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časa</w:t>
            </w:r>
            <w:proofErr w:type="spellEnd"/>
          </w:p>
        </w:tc>
      </w:tr>
      <w:tr w:rsidR="00C8156C" w14:paraId="3C8A8573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0ADFC7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8. Scenario 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strategije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učenja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njihov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slijed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)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te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učenikove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aktivnosti</w:t>
            </w:r>
            <w:proofErr w:type="spellEnd"/>
          </w:p>
          <w:p w14:paraId="6637AA2F" w14:textId="77777777" w:rsidR="00C8156C" w:rsidRDefault="00C8156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14:paraId="0088C590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0FDBCA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Prije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časa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:</w:t>
            </w:r>
          </w:p>
          <w:p w14:paraId="6D6F89E1" w14:textId="5C800FB4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Učenici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izradjuju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ppt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prezentaciju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saobrjaćajnim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znacima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pretražujuči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Internet </w:t>
            </w: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semafor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pješake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semafor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vozače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zebra...)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kroz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grupni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rad,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kod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kuće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ili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času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informatike</w:t>
            </w:r>
            <w:proofErr w:type="spellEnd"/>
          </w:p>
          <w:p w14:paraId="7A3E5377" w14:textId="77777777" w:rsidR="009C7A7B" w:rsidRDefault="009C7A7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6B097C9A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</w:rPr>
            </w:pPr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b/>
                <w:i/>
                <w:sz w:val="22"/>
              </w:rPr>
              <w:t>čas</w:t>
            </w:r>
            <w:proofErr w:type="spellEnd"/>
            <w:r>
              <w:rPr>
                <w:rFonts w:ascii="Calibri" w:eastAsia="Calibri" w:hAnsi="Calibri" w:cs="Calibri"/>
                <w:b/>
                <w:i/>
                <w:sz w:val="22"/>
              </w:rPr>
              <w:t xml:space="preserve">(PRIRODA):  </w:t>
            </w:r>
          </w:p>
          <w:p w14:paraId="65FE0BEA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1.korak:</w:t>
            </w:r>
          </w:p>
          <w:p w14:paraId="5E1C0678" w14:textId="681C2083" w:rsidR="00C8156C" w:rsidRDefault="009C7A7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Učenici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prikazuju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svoje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prezentacij</w:t>
            </w:r>
            <w:r>
              <w:rPr>
                <w:rFonts w:ascii="Calibri" w:eastAsia="Calibri" w:hAnsi="Calibri" w:cs="Calibri"/>
                <w:sz w:val="22"/>
              </w:rPr>
              <w:t>e</w:t>
            </w:r>
            <w:proofErr w:type="spellEnd"/>
            <w:r w:rsidR="00371745"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saobraćajnim</w:t>
            </w:r>
            <w:proofErr w:type="spellEnd"/>
            <w:r w:rsidR="00371745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znacima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 w:rsidR="00371745"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znakovi</w:t>
            </w:r>
            <w:proofErr w:type="gramStart"/>
            <w:r w:rsidR="00371745">
              <w:rPr>
                <w:rFonts w:ascii="Calibri" w:eastAsia="Calibri" w:hAnsi="Calibri" w:cs="Calibri"/>
                <w:sz w:val="22"/>
              </w:rPr>
              <w:t>,semafori</w:t>
            </w:r>
            <w:proofErr w:type="spellEnd"/>
            <w:proofErr w:type="gramEnd"/>
            <w:r w:rsidR="00371745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 w:rsidR="00371745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pješake</w:t>
            </w:r>
            <w:proofErr w:type="spellEnd"/>
            <w:r w:rsidR="00371745"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vozače,pješački</w:t>
            </w:r>
            <w:proofErr w:type="spellEnd"/>
            <w:r w:rsidR="00371745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 w:rsidR="00371745">
              <w:rPr>
                <w:rFonts w:ascii="Calibri" w:eastAsia="Calibri" w:hAnsi="Calibri" w:cs="Calibri"/>
                <w:sz w:val="22"/>
              </w:rPr>
              <w:t>prelaz</w:t>
            </w:r>
            <w:proofErr w:type="spellEnd"/>
            <w:r w:rsidR="00371745">
              <w:rPr>
                <w:rFonts w:ascii="Calibri" w:eastAsia="Calibri" w:hAnsi="Calibri" w:cs="Calibri"/>
                <w:sz w:val="22"/>
              </w:rPr>
              <w:t xml:space="preserve"> -zebra...)</w:t>
            </w:r>
          </w:p>
          <w:p w14:paraId="74310A19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Nakon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odgledane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prezentacije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vodimo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razgovor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znacima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učenici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opisuju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njihovo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značenje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;</w:t>
            </w:r>
          </w:p>
          <w:p w14:paraId="185D5F7D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Zatim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vodimo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razgovor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gdje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nalaze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najavljujem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ishod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"RASKRSNICA"</w:t>
            </w:r>
          </w:p>
          <w:p w14:paraId="5125025F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</w:rPr>
              <w:t>2.korak</w:t>
            </w:r>
            <w:proofErr w:type="gramEnd"/>
            <w:r>
              <w:rPr>
                <w:rFonts w:ascii="Calibri" w:eastAsia="Calibri" w:hAnsi="Calibri" w:cs="Calibri"/>
                <w:b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Razgovaramo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raskrsnicama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gdje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nalaze,razgovaramo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samom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pojmu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raskrsnice,da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li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učenici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putu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kuće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škole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prelaze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raskrsnicu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kako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se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ponašaju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.</w:t>
            </w:r>
          </w:p>
          <w:p w14:paraId="13D8C6B0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Razgovaramo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pravilno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nepravilnom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ponašanju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saobraćaju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7E4B0F0C" w14:textId="1A181DE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</w:rPr>
              <w:t>3.korak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: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Dijelim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učenike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grupama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izvlače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ceduljice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saobraćajnim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znakovima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semafor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pješake,semafor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vozače,pješački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prelaz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-zebra),i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taj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način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formiramo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. </w:t>
            </w:r>
          </w:p>
          <w:p w14:paraId="208D39A5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Crta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semafor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pješake</w:t>
            </w:r>
            <w:proofErr w:type="spellEnd"/>
          </w:p>
          <w:p w14:paraId="64E93333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Crta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semafor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vozače</w:t>
            </w:r>
            <w:proofErr w:type="spellEnd"/>
          </w:p>
          <w:p w14:paraId="615E1792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 xml:space="preserve">III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-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Crta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pješački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prelaz</w:t>
            </w:r>
            <w:proofErr w:type="spellEnd"/>
          </w:p>
          <w:p w14:paraId="71BB3964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Objašnjavam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učenicima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upustvo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rad i da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treba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izaberu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predstavnika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svoje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3695AD1C" w14:textId="5E940B70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2"/>
              </w:rPr>
              <w:t>4.korak</w:t>
            </w:r>
            <w:proofErr w:type="gramEnd"/>
            <w:r>
              <w:rPr>
                <w:rFonts w:ascii="Calibri" w:eastAsia="Calibri" w:hAnsi="Calibri" w:cs="Calibri"/>
                <w:sz w:val="22"/>
              </w:rPr>
              <w:t>: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Nakon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završenog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jedan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grupe-predstavnik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izvještava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šta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bio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njihov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zadatak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,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priča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svom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radu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govori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šta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služi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saobraćajni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koji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dobili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da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crtaju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,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koje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geometrijske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figure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nacrtao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...</w:t>
            </w:r>
          </w:p>
          <w:p w14:paraId="271EE7B6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5.korak</w:t>
            </w:r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Puštam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pjesmu"semafor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"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učenici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pjevaju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igraju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pjesmu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67ABF11B" w14:textId="77777777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4A4D774B" w14:textId="7087B8C0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lastRenderedPageBreak/>
              <w:t xml:space="preserve">II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čas</w:t>
            </w:r>
            <w:proofErr w:type="spellEnd"/>
            <w:r w:rsidR="009C7A7B">
              <w:rPr>
                <w:rFonts w:ascii="Calibri" w:eastAsia="Calibri" w:hAnsi="Calibri" w:cs="Calibri"/>
                <w:b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Matematika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)</w:t>
            </w:r>
          </w:p>
          <w:p w14:paraId="18E653F6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1.korak: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Obnavljaju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naučeno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gradivo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o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obimu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površini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pravougaonika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kruga</w:t>
            </w:r>
            <w:proofErr w:type="spellEnd"/>
          </w:p>
          <w:p w14:paraId="572FC46E" w14:textId="029044FB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2.korak</w:t>
            </w:r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Učenici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prethodnom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času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podijeljeni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grupe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(3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njihov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zadatak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je da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izvrše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mjerenje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figura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crteža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primjenim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formula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izračunaju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površinu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tih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figura</w:t>
            </w:r>
            <w:proofErr w:type="spellEnd"/>
          </w:p>
          <w:p w14:paraId="5E8F956A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>3.korak</w:t>
            </w:r>
            <w:r>
              <w:rPr>
                <w:rFonts w:ascii="Calibri" w:eastAsia="Calibri" w:hAnsi="Calibri" w:cs="Calibri"/>
                <w:sz w:val="22"/>
              </w:rPr>
              <w:t xml:space="preserve">: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Prezentuju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svoje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radove</w:t>
            </w:r>
            <w:proofErr w:type="spellEnd"/>
          </w:p>
          <w:p w14:paraId="4563DB19" w14:textId="77777777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22D934E3" w14:textId="73B2FA1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III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čas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-(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Priroda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Obilazak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obližnje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raskrsnice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primjena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pravilnog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ponašanja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učenika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učesnika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saobraćaju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  <w:p w14:paraId="01CEA409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Matematika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)</w:t>
            </w:r>
            <w:r>
              <w:rPr>
                <w:rFonts w:ascii="Calibri" w:eastAsia="Calibri" w:hAnsi="Calibri" w:cs="Calibri"/>
                <w:sz w:val="22"/>
              </w:rPr>
              <w:t>-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uz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pomoć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metra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mjere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zapisuju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dužinu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širinu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pješačkog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prelaza-zebra,semafora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pješke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semafora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vozače</w:t>
            </w:r>
            <w:proofErr w:type="spellEnd"/>
          </w:p>
          <w:p w14:paraId="6F77B041" w14:textId="77777777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  <w:p w14:paraId="5DB1964A" w14:textId="2AC787B0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r>
              <w:rPr>
                <w:rFonts w:ascii="Calibri" w:eastAsia="Calibri" w:hAnsi="Calibri" w:cs="Calibri"/>
                <w:b/>
                <w:sz w:val="22"/>
              </w:rPr>
              <w:t xml:space="preserve">IV 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čas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</w:rPr>
              <w:t>- (</w:t>
            </w:r>
            <w:proofErr w:type="spellStart"/>
            <w:r>
              <w:rPr>
                <w:rFonts w:ascii="Calibri" w:eastAsia="Calibri" w:hAnsi="Calibri" w:cs="Calibri"/>
                <w:b/>
                <w:sz w:val="22"/>
              </w:rPr>
              <w:t>Matematika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  <w:r w:rsidR="009C7A7B">
              <w:rPr>
                <w:rFonts w:ascii="Calibri" w:eastAsia="Calibri" w:hAnsi="Calibri" w:cs="Calibri"/>
                <w:sz w:val="22"/>
              </w:rPr>
              <w:t xml:space="preserve">– 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povratak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 w:rsidR="009C7A7B">
              <w:rPr>
                <w:rFonts w:ascii="Calibri" w:eastAsia="Calibri" w:hAnsi="Calibri" w:cs="Calibri"/>
                <w:sz w:val="22"/>
              </w:rPr>
              <w:t>školu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–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osnovu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uzetih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mjera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prirodnim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veličinama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izračunavaju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obim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površinu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datih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znakova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po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već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formiranim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grupama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) </w:t>
            </w:r>
          </w:p>
          <w:p w14:paraId="00DF7C37" w14:textId="44080058" w:rsidR="00C8156C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Učenici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prave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razliku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izmedju</w:t>
            </w:r>
            <w:proofErr w:type="spellEnd"/>
            <w:r w:rsidR="009C7A7B"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nacrtanog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i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onog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u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prirodnoj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veličini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>.</w:t>
            </w:r>
          </w:p>
          <w:p w14:paraId="18ACE99A" w14:textId="77777777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C8156C" w14:paraId="4B6E265E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92E5D37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lastRenderedPageBreak/>
              <w:t xml:space="preserve">9.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Materijali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za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podučavanje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učenje</w:t>
            </w:r>
            <w:proofErr w:type="spellEnd"/>
          </w:p>
          <w:p w14:paraId="72BACD43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616BB8" w14:textId="365D8BBA" w:rsidR="00C8156C" w:rsidRDefault="00371745" w:rsidP="0037174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</w:rPr>
              <w:t>Kompjuter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projektor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olovke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bojice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cd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plejr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metar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za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mjerenje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nastavni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listići</w:t>
            </w:r>
            <w:proofErr w:type="spellEnd"/>
            <w:r>
              <w:rPr>
                <w:rFonts w:ascii="Calibri" w:eastAsia="Calibri" w:hAnsi="Calibri" w:cs="Calibri"/>
                <w:sz w:val="22"/>
              </w:rPr>
              <w:t xml:space="preserve">, </w:t>
            </w:r>
            <w:proofErr w:type="spellStart"/>
            <w:r>
              <w:rPr>
                <w:rFonts w:ascii="Calibri" w:eastAsia="Calibri" w:hAnsi="Calibri" w:cs="Calibri"/>
                <w:sz w:val="22"/>
              </w:rPr>
              <w:t>lenjir</w:t>
            </w:r>
            <w:proofErr w:type="spellEnd"/>
          </w:p>
        </w:tc>
      </w:tr>
      <w:tr w:rsidR="00C8156C" w14:paraId="66508BCF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C2CAA6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10.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Potrebna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materijalna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sredstva</w:t>
            </w:r>
            <w:proofErr w:type="spellEnd"/>
          </w:p>
          <w:p w14:paraId="5AE52EB9" w14:textId="77777777" w:rsidR="00C8156C" w:rsidRDefault="00371745">
            <w:pPr>
              <w:spacing w:line="276" w:lineRule="auto"/>
              <w:rPr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uključujući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troškovnik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ako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je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potrebno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obezbjediti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finansijska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sredstva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>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3E690B" w14:textId="77777777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</w:rPr>
            </w:pPr>
          </w:p>
        </w:tc>
      </w:tr>
      <w:tr w:rsidR="00C8156C" w14:paraId="52CFABC6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B10629C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11.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Očekivani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rezultati</w:t>
            </w:r>
            <w:proofErr w:type="spellEnd"/>
          </w:p>
          <w:p w14:paraId="7EA3CF6A" w14:textId="77777777" w:rsidR="00C8156C" w:rsidRDefault="00C8156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</w:p>
          <w:p w14:paraId="6D59000E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605AF3" w14:textId="034E84B5" w:rsidR="00371745" w:rsidRDefault="00371745" w:rsidP="00371745">
            <w:pPr>
              <w:widowControl w:val="0"/>
              <w:numPr>
                <w:ilvl w:val="0"/>
                <w:numId w:val="7"/>
              </w:numPr>
              <w:spacing w:line="276" w:lineRule="auto"/>
              <w:ind w:left="370" w:hanging="360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Izrađene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ppt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prezentacije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učenika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saobraćajnim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znacima</w:t>
            </w:r>
            <w:proofErr w:type="spellEnd"/>
          </w:p>
          <w:p w14:paraId="7645B731" w14:textId="10A75E89" w:rsidR="00371745" w:rsidRDefault="00371745" w:rsidP="00371745">
            <w:pPr>
              <w:widowControl w:val="0"/>
              <w:numPr>
                <w:ilvl w:val="0"/>
                <w:numId w:val="7"/>
              </w:numPr>
              <w:spacing w:line="276" w:lineRule="auto"/>
              <w:ind w:left="370" w:hanging="360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Učenički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crteži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semafora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pješake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vozila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pješačkog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prelaza</w:t>
            </w:r>
            <w:proofErr w:type="spellEnd"/>
          </w:p>
          <w:p w14:paraId="7FE25E52" w14:textId="0B568104" w:rsidR="00371745" w:rsidRDefault="00371745" w:rsidP="00371745">
            <w:pPr>
              <w:widowControl w:val="0"/>
              <w:numPr>
                <w:ilvl w:val="0"/>
                <w:numId w:val="7"/>
              </w:numPr>
              <w:spacing w:line="276" w:lineRule="auto"/>
              <w:ind w:left="370" w:hanging="360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Prikupljeni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podaci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veličini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zebra 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pješačkog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prelaza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)</w:t>
            </w:r>
          </w:p>
          <w:p w14:paraId="2FB87790" w14:textId="17DDCF2F" w:rsidR="00C8156C" w:rsidRPr="00371745" w:rsidRDefault="00371745" w:rsidP="00371745">
            <w:pPr>
              <w:widowControl w:val="0"/>
              <w:numPr>
                <w:ilvl w:val="0"/>
                <w:numId w:val="7"/>
              </w:numPr>
              <w:spacing w:line="276" w:lineRule="auto"/>
              <w:ind w:left="370" w:hanging="360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Izračunate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površine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raskrsnice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crtežu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I 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prirodnoj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veličini</w:t>
            </w:r>
            <w:proofErr w:type="spellEnd"/>
          </w:p>
        </w:tc>
      </w:tr>
      <w:tr w:rsidR="00C8156C" w14:paraId="11498A75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FDAA51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12.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Opis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sistema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vrednovanja</w:t>
            </w:r>
            <w:proofErr w:type="spellEnd"/>
          </w:p>
          <w:p w14:paraId="357BA1AB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E8580E" w14:textId="77777777" w:rsidR="00371745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Aktivno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učešće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svih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učenika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uspješan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završetak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zadatka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skladu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s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dogovorenim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kriterijumima</w:t>
            </w:r>
            <w:proofErr w:type="spellEnd"/>
          </w:p>
          <w:p w14:paraId="777108F7" w14:textId="29DBBF14" w:rsidR="00371745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(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npr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:</w:t>
            </w:r>
          </w:p>
          <w:p w14:paraId="5F3C670A" w14:textId="77777777" w:rsidR="00371745" w:rsidRDefault="00371745" w:rsidP="0037174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Sve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sprovedene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aktivnosti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bile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zanimljive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učenicima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svi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učestvovali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njima</w:t>
            </w:r>
            <w:proofErr w:type="spellEnd"/>
          </w:p>
          <w:p w14:paraId="2B49C945" w14:textId="77777777" w:rsidR="00371745" w:rsidRDefault="00371745" w:rsidP="0037174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Učenici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aktivno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učestvuju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radu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,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kroz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grupni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indivdualni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rad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daju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povratne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informacije</w:t>
            </w:r>
            <w:proofErr w:type="spellEnd"/>
          </w:p>
          <w:p w14:paraId="6E3E1870" w14:textId="0FC34011" w:rsidR="00371745" w:rsidRPr="00371745" w:rsidRDefault="00371745" w:rsidP="00371745">
            <w:pPr>
              <w:widowControl w:val="0"/>
              <w:numPr>
                <w:ilvl w:val="0"/>
                <w:numId w:val="8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Učenici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uključeni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vrednovanje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pružanje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lastRenderedPageBreak/>
              <w:t>povratnih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informacija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svome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znanju</w:t>
            </w:r>
            <w:proofErr w:type="spellEnd"/>
            <w:r w:rsidRPr="00371745"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)</w:t>
            </w:r>
          </w:p>
          <w:p w14:paraId="279FFACD" w14:textId="77777777" w:rsidR="00C8156C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</w:pPr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vrednovanja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i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uspješno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savladano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znanje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o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saobraćaju</w:t>
            </w:r>
            <w:proofErr w:type="spellEnd"/>
          </w:p>
          <w:p w14:paraId="62F5F875" w14:textId="7AE64298" w:rsidR="00371745" w:rsidRPr="00371745" w:rsidRDefault="00371745">
            <w:pPr>
              <w:widowControl w:val="0"/>
              <w:spacing w:line="276" w:lineRule="auto"/>
              <w:jc w:val="both"/>
              <w:rPr>
                <w:b/>
                <w:bCs/>
                <w:sz w:val="22"/>
              </w:rPr>
            </w:pPr>
            <w:proofErr w:type="spellStart"/>
            <w:r w:rsidRPr="00371745">
              <w:rPr>
                <w:b/>
                <w:bCs/>
                <w:sz w:val="22"/>
              </w:rPr>
              <w:t>Metoda</w:t>
            </w:r>
            <w:proofErr w:type="spellEnd"/>
            <w:r w:rsidRPr="00371745">
              <w:rPr>
                <w:b/>
                <w:bCs/>
                <w:sz w:val="22"/>
              </w:rPr>
              <w:t xml:space="preserve"> </w:t>
            </w:r>
            <w:proofErr w:type="spellStart"/>
            <w:r w:rsidRPr="00371745">
              <w:rPr>
                <w:b/>
                <w:bCs/>
                <w:sz w:val="22"/>
              </w:rPr>
              <w:t>vrednovanja</w:t>
            </w:r>
            <w:proofErr w:type="spellEnd"/>
            <w:r w:rsidRPr="00371745">
              <w:rPr>
                <w:b/>
                <w:bCs/>
                <w:sz w:val="22"/>
              </w:rPr>
              <w:t>?</w:t>
            </w:r>
            <w:r>
              <w:rPr>
                <w:b/>
                <w:bCs/>
                <w:sz w:val="22"/>
              </w:rPr>
              <w:t xml:space="preserve"> </w:t>
            </w:r>
            <w:proofErr w:type="spellStart"/>
            <w:r w:rsidRPr="00371745">
              <w:rPr>
                <w:sz w:val="22"/>
              </w:rPr>
              <w:t>Npr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kratki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razgovor</w:t>
            </w:r>
            <w:proofErr w:type="spellEnd"/>
            <w:r>
              <w:rPr>
                <w:sz w:val="22"/>
              </w:rPr>
              <w:t xml:space="preserve"> s </w:t>
            </w:r>
            <w:proofErr w:type="spellStart"/>
            <w:r>
              <w:rPr>
                <w:sz w:val="22"/>
              </w:rPr>
              <w:t>učenicima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kviz</w:t>
            </w:r>
            <w:proofErr w:type="spellEnd"/>
            <w:r>
              <w:rPr>
                <w:sz w:val="22"/>
              </w:rPr>
              <w:t>?</w:t>
            </w:r>
          </w:p>
        </w:tc>
      </w:tr>
      <w:tr w:rsidR="00C8156C" w14:paraId="3FE29918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5157D6" w14:textId="77777777" w:rsidR="00C8156C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</w:rPr>
              <w:lastRenderedPageBreak/>
              <w:t xml:space="preserve">13.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z w:val="22"/>
              </w:rPr>
              <w:t>Evaluacija</w:t>
            </w:r>
            <w:proofErr w:type="spellEnd"/>
          </w:p>
          <w:p w14:paraId="44A38276" w14:textId="77777777" w:rsidR="00C8156C" w:rsidRDefault="00C8156C">
            <w:pPr>
              <w:spacing w:line="276" w:lineRule="auto"/>
              <w:rPr>
                <w:sz w:val="22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CDC0D" w14:textId="01FC200E" w:rsidR="00C8156C" w:rsidRDefault="00371745">
            <w:pPr>
              <w:widowControl w:val="0"/>
              <w:spacing w:line="276" w:lineRule="auto"/>
              <w:jc w:val="both"/>
              <w:rPr>
                <w:sz w:val="22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Kompletna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evaluacija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će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sprovesti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nakon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odražanih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aktivnosti</w:t>
            </w:r>
            <w:proofErr w:type="spellEnd"/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</w:rPr>
              <w:t>.</w:t>
            </w:r>
          </w:p>
        </w:tc>
      </w:tr>
    </w:tbl>
    <w:p w14:paraId="7317F44C" w14:textId="77777777" w:rsidR="00C8156C" w:rsidRDefault="00C8156C">
      <w:pP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79040BDB" w14:textId="77777777" w:rsidR="00C8156C" w:rsidRDefault="00C8156C">
      <w:pP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2B47C154" w14:textId="77777777" w:rsidR="00C8156C" w:rsidRDefault="00C8156C">
      <w:pP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7AD07539" w14:textId="77777777" w:rsidR="00C8156C" w:rsidRDefault="00C8156C">
      <w:pP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2A2E1760" w14:textId="77777777" w:rsidR="00C8156C" w:rsidRDefault="00C8156C">
      <w:pPr>
        <w:spacing w:line="276" w:lineRule="auto"/>
        <w:rPr>
          <w:rFonts w:ascii="Arial" w:eastAsia="Arial" w:hAnsi="Arial" w:cs="Arial"/>
          <w:color w:val="000000"/>
          <w:sz w:val="22"/>
        </w:rPr>
      </w:pPr>
    </w:p>
    <w:p w14:paraId="45438788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1.  </w:t>
      </w:r>
      <w:proofErr w:type="spellStart"/>
      <w:r>
        <w:rPr>
          <w:rFonts w:ascii="Arial" w:eastAsia="Arial" w:hAnsi="Arial" w:cs="Arial"/>
          <w:color w:val="000000"/>
          <w:sz w:val="22"/>
        </w:rPr>
        <w:t>Predmet</w:t>
      </w:r>
      <w:proofErr w:type="spellEnd"/>
      <w:r>
        <w:rPr>
          <w:rFonts w:ascii="Arial" w:eastAsia="Arial" w:hAnsi="Arial" w:cs="Arial"/>
          <w:color w:val="000000"/>
          <w:sz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</w:rPr>
        <w:t>predmeti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Vannastavna</w:t>
      </w:r>
      <w:proofErr w:type="spellEnd"/>
      <w:r>
        <w:rPr>
          <w:rFonts w:ascii="Arial" w:eastAsia="Arial" w:hAnsi="Arial" w:cs="Arial"/>
          <w:color w:val="000000"/>
          <w:sz w:val="22"/>
        </w:rPr>
        <w:t>/</w:t>
      </w:r>
      <w:proofErr w:type="spellStart"/>
      <w:r>
        <w:rPr>
          <w:rFonts w:ascii="Arial" w:eastAsia="Arial" w:hAnsi="Arial" w:cs="Arial"/>
          <w:color w:val="000000"/>
          <w:sz w:val="22"/>
        </w:rPr>
        <w:t>vanškolska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aktivnost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</w:p>
    <w:p w14:paraId="4AB33516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2.  </w:t>
      </w:r>
      <w:proofErr w:type="spellStart"/>
      <w:r>
        <w:rPr>
          <w:rFonts w:ascii="Arial" w:eastAsia="Arial" w:hAnsi="Arial" w:cs="Arial"/>
          <w:color w:val="000000"/>
          <w:sz w:val="22"/>
        </w:rPr>
        <w:t>Tema</w:t>
      </w:r>
      <w:proofErr w:type="spellEnd"/>
    </w:p>
    <w:p w14:paraId="58086E2C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3.  </w:t>
      </w:r>
      <w:proofErr w:type="spellStart"/>
      <w:r>
        <w:rPr>
          <w:rFonts w:ascii="Arial" w:eastAsia="Arial" w:hAnsi="Arial" w:cs="Arial"/>
          <w:color w:val="000000"/>
          <w:sz w:val="22"/>
        </w:rPr>
        <w:t>Cilj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</w:p>
    <w:p w14:paraId="56777E60" w14:textId="77777777" w:rsidR="00C8156C" w:rsidRDefault="00371745">
      <w:pPr>
        <w:numPr>
          <w:ilvl w:val="0"/>
          <w:numId w:val="9"/>
        </w:numPr>
        <w:spacing w:line="276" w:lineRule="auto"/>
        <w:ind w:left="720" w:hanging="360"/>
        <w:rPr>
          <w:rFonts w:ascii="Arial" w:eastAsia="Arial" w:hAnsi="Arial" w:cs="Arial"/>
          <w:color w:val="000000"/>
          <w:sz w:val="22"/>
        </w:rPr>
      </w:pPr>
      <w:proofErr w:type="spellStart"/>
      <w:r>
        <w:rPr>
          <w:rFonts w:ascii="Arial" w:eastAsia="Arial" w:hAnsi="Arial" w:cs="Arial"/>
          <w:color w:val="000000"/>
          <w:sz w:val="22"/>
        </w:rPr>
        <w:t>opšti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</w:rPr>
        <w:t>dugoročni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opšte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tvrdnje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principi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koncepti</w:t>
      </w:r>
      <w:proofErr w:type="spellEnd"/>
      <w:r>
        <w:rPr>
          <w:rFonts w:ascii="Arial" w:eastAsia="Arial" w:hAnsi="Arial" w:cs="Arial"/>
          <w:color w:val="000000"/>
          <w:sz w:val="22"/>
        </w:rPr>
        <w:t>)</w:t>
      </w:r>
    </w:p>
    <w:p w14:paraId="41381466" w14:textId="77777777" w:rsidR="00C8156C" w:rsidRDefault="00371745">
      <w:pPr>
        <w:numPr>
          <w:ilvl w:val="0"/>
          <w:numId w:val="9"/>
        </w:numPr>
        <w:spacing w:line="276" w:lineRule="auto"/>
        <w:ind w:left="720" w:hanging="360"/>
        <w:rPr>
          <w:rFonts w:ascii="Arial" w:eastAsia="Arial" w:hAnsi="Arial" w:cs="Arial"/>
          <w:color w:val="000000"/>
          <w:sz w:val="22"/>
        </w:rPr>
      </w:pPr>
      <w:proofErr w:type="spellStart"/>
      <w:r>
        <w:rPr>
          <w:rFonts w:ascii="Arial" w:eastAsia="Arial" w:hAnsi="Arial" w:cs="Arial"/>
          <w:color w:val="000000"/>
          <w:sz w:val="22"/>
        </w:rPr>
        <w:t>specifični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</w:rPr>
        <w:t>srednjoročni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ili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kratkoročni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preciznije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izraženi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usmjereni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na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uspjeh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učenika</w:t>
      </w:r>
      <w:proofErr w:type="spellEnd"/>
      <w:r>
        <w:rPr>
          <w:rFonts w:ascii="Arial" w:eastAsia="Arial" w:hAnsi="Arial" w:cs="Arial"/>
          <w:color w:val="000000"/>
          <w:sz w:val="22"/>
        </w:rPr>
        <w:t>)</w:t>
      </w:r>
    </w:p>
    <w:p w14:paraId="1F7359A2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4.   </w:t>
      </w:r>
      <w:proofErr w:type="spellStart"/>
      <w:r>
        <w:rPr>
          <w:rFonts w:ascii="Arial" w:eastAsia="Arial" w:hAnsi="Arial" w:cs="Arial"/>
          <w:color w:val="000000"/>
          <w:sz w:val="22"/>
        </w:rPr>
        <w:t>Ishodi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učenja</w:t>
      </w:r>
      <w:proofErr w:type="spellEnd"/>
    </w:p>
    <w:p w14:paraId="274267C1" w14:textId="77777777" w:rsidR="00C8156C" w:rsidRDefault="00371745">
      <w:pPr>
        <w:spacing w:line="276" w:lineRule="auto"/>
        <w:rPr>
          <w:rFonts w:ascii="Arial" w:eastAsia="Arial" w:hAnsi="Arial" w:cs="Arial"/>
          <w:b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5.   </w:t>
      </w:r>
      <w:proofErr w:type="spellStart"/>
      <w:r>
        <w:rPr>
          <w:rFonts w:ascii="Arial" w:eastAsia="Arial" w:hAnsi="Arial" w:cs="Arial"/>
          <w:color w:val="000000"/>
          <w:sz w:val="22"/>
        </w:rPr>
        <w:t>Ključne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kompetencije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2"/>
        </w:rPr>
        <w:t>ishodi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KK </w:t>
      </w:r>
      <w:proofErr w:type="spellStart"/>
      <w:r>
        <w:rPr>
          <w:rFonts w:ascii="Arial" w:eastAsia="Arial" w:hAnsi="Arial" w:cs="Arial"/>
          <w:color w:val="000000"/>
          <w:sz w:val="22"/>
        </w:rPr>
        <w:t>čijem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se </w:t>
      </w:r>
      <w:proofErr w:type="spellStart"/>
      <w:r>
        <w:rPr>
          <w:rFonts w:ascii="Arial" w:eastAsia="Arial" w:hAnsi="Arial" w:cs="Arial"/>
          <w:color w:val="000000"/>
          <w:sz w:val="22"/>
        </w:rPr>
        <w:t>postizanju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kod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učenika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doprinosi</w:t>
      </w:r>
      <w:proofErr w:type="spellEnd"/>
      <w:r>
        <w:rPr>
          <w:rFonts w:ascii="Arial" w:eastAsia="Arial" w:hAnsi="Arial" w:cs="Arial"/>
          <w:b/>
          <w:color w:val="000000"/>
          <w:sz w:val="22"/>
        </w:rPr>
        <w:t xml:space="preserve"> </w:t>
      </w:r>
    </w:p>
    <w:p w14:paraId="39933107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6.   </w:t>
      </w:r>
      <w:proofErr w:type="spellStart"/>
      <w:r>
        <w:rPr>
          <w:rFonts w:ascii="Arial" w:eastAsia="Arial" w:hAnsi="Arial" w:cs="Arial"/>
          <w:color w:val="000000"/>
          <w:sz w:val="22"/>
        </w:rPr>
        <w:t>Ciljna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grupa</w:t>
      </w:r>
      <w:proofErr w:type="spellEnd"/>
    </w:p>
    <w:p w14:paraId="5ECCB22E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7.   </w:t>
      </w:r>
      <w:proofErr w:type="spellStart"/>
      <w:r>
        <w:rPr>
          <w:rFonts w:ascii="Arial" w:eastAsia="Arial" w:hAnsi="Arial" w:cs="Arial"/>
          <w:color w:val="000000"/>
          <w:sz w:val="22"/>
        </w:rPr>
        <w:t>Broj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časova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2"/>
        </w:rPr>
        <w:t>vremenski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period </w:t>
      </w:r>
      <w:proofErr w:type="spellStart"/>
      <w:r>
        <w:rPr>
          <w:rFonts w:ascii="Arial" w:eastAsia="Arial" w:hAnsi="Arial" w:cs="Arial"/>
          <w:color w:val="000000"/>
          <w:sz w:val="22"/>
        </w:rPr>
        <w:t>realizacije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</w:p>
    <w:p w14:paraId="6DDC8A57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>8.   Scenario (</w:t>
      </w:r>
      <w:proofErr w:type="spellStart"/>
      <w:r>
        <w:rPr>
          <w:rFonts w:ascii="Arial" w:eastAsia="Arial" w:hAnsi="Arial" w:cs="Arial"/>
          <w:color w:val="000000"/>
          <w:sz w:val="22"/>
        </w:rPr>
        <w:t>strategije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2"/>
        </w:rPr>
        <w:t>njihov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slijed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) </w:t>
      </w:r>
      <w:proofErr w:type="spellStart"/>
      <w:r>
        <w:rPr>
          <w:rFonts w:ascii="Arial" w:eastAsia="Arial" w:hAnsi="Arial" w:cs="Arial"/>
          <w:color w:val="000000"/>
          <w:sz w:val="22"/>
        </w:rPr>
        <w:t>te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učenikove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aktivnosti</w:t>
      </w:r>
      <w:proofErr w:type="spellEnd"/>
    </w:p>
    <w:p w14:paraId="40B42092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9.   </w:t>
      </w:r>
      <w:proofErr w:type="spellStart"/>
      <w:r>
        <w:rPr>
          <w:rFonts w:ascii="Arial" w:eastAsia="Arial" w:hAnsi="Arial" w:cs="Arial"/>
          <w:color w:val="000000"/>
          <w:sz w:val="22"/>
        </w:rPr>
        <w:t>Materijali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za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podučavanje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2"/>
        </w:rPr>
        <w:t>učenje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</w:rPr>
        <w:t>priručnici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radni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listovi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skripte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PPP </w:t>
      </w:r>
      <w:proofErr w:type="spellStart"/>
      <w:r>
        <w:rPr>
          <w:rFonts w:ascii="Arial" w:eastAsia="Arial" w:hAnsi="Arial" w:cs="Arial"/>
          <w:color w:val="000000"/>
          <w:sz w:val="22"/>
        </w:rPr>
        <w:t>itd</w:t>
      </w:r>
      <w:proofErr w:type="spellEnd"/>
      <w:r>
        <w:rPr>
          <w:rFonts w:ascii="Arial" w:eastAsia="Arial" w:hAnsi="Arial" w:cs="Arial"/>
          <w:color w:val="000000"/>
          <w:sz w:val="22"/>
        </w:rPr>
        <w:t>.)</w:t>
      </w:r>
    </w:p>
    <w:p w14:paraId="59524958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10. </w:t>
      </w:r>
      <w:proofErr w:type="spellStart"/>
      <w:r>
        <w:rPr>
          <w:rFonts w:ascii="Arial" w:eastAsia="Arial" w:hAnsi="Arial" w:cs="Arial"/>
          <w:color w:val="000000"/>
          <w:sz w:val="22"/>
        </w:rPr>
        <w:t>Potrebna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materijalna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sredstva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</w:rPr>
        <w:t>prostor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oprema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mediji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rasvjeta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laboratorijski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pribor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itd</w:t>
      </w:r>
      <w:proofErr w:type="spellEnd"/>
      <w:r>
        <w:rPr>
          <w:rFonts w:ascii="Arial" w:eastAsia="Arial" w:hAnsi="Arial" w:cs="Arial"/>
          <w:color w:val="000000"/>
          <w:sz w:val="22"/>
        </w:rPr>
        <w:t>.)</w:t>
      </w:r>
    </w:p>
    <w:p w14:paraId="44D499AC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11. </w:t>
      </w:r>
      <w:proofErr w:type="spellStart"/>
      <w:r>
        <w:rPr>
          <w:rFonts w:ascii="Arial" w:eastAsia="Arial" w:hAnsi="Arial" w:cs="Arial"/>
          <w:color w:val="000000"/>
          <w:sz w:val="22"/>
        </w:rPr>
        <w:t>Očekivani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rezultati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</w:rPr>
        <w:t>seminarski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rad, </w:t>
      </w:r>
      <w:proofErr w:type="spellStart"/>
      <w:r>
        <w:rPr>
          <w:rFonts w:ascii="Arial" w:eastAsia="Arial" w:hAnsi="Arial" w:cs="Arial"/>
          <w:color w:val="000000"/>
          <w:sz w:val="22"/>
        </w:rPr>
        <w:t>istraživanje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baza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podataka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izrađen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projekt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mapa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</w:p>
    <w:p w14:paraId="2B183A1F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     </w:t>
      </w:r>
      <w:proofErr w:type="spellStart"/>
      <w:proofErr w:type="gramStart"/>
      <w:r>
        <w:rPr>
          <w:rFonts w:ascii="Arial" w:eastAsia="Arial" w:hAnsi="Arial" w:cs="Arial"/>
          <w:color w:val="000000"/>
          <w:sz w:val="22"/>
        </w:rPr>
        <w:t>uma</w:t>
      </w:r>
      <w:proofErr w:type="spellEnd"/>
      <w:proofErr w:type="gram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izrađena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prezentacija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2"/>
        </w:rPr>
        <w:t>njeno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predstavljanje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..)</w:t>
      </w:r>
    </w:p>
    <w:p w14:paraId="5B7A7A8C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12. </w:t>
      </w:r>
      <w:proofErr w:type="spellStart"/>
      <w:r>
        <w:rPr>
          <w:rFonts w:ascii="Arial" w:eastAsia="Arial" w:hAnsi="Arial" w:cs="Arial"/>
          <w:color w:val="000000"/>
          <w:sz w:val="22"/>
        </w:rPr>
        <w:t>Opis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sistema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procjenjivanja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(u </w:t>
      </w:r>
      <w:proofErr w:type="spellStart"/>
      <w:r>
        <w:rPr>
          <w:rFonts w:ascii="Arial" w:eastAsia="Arial" w:hAnsi="Arial" w:cs="Arial"/>
          <w:color w:val="000000"/>
          <w:sz w:val="22"/>
        </w:rPr>
        <w:t>cilju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motivisanosti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učenika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razvijanje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samoprocjene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</w:p>
    <w:p w14:paraId="04BC2B0C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     </w:t>
      </w:r>
      <w:proofErr w:type="spellStart"/>
      <w:r>
        <w:rPr>
          <w:rFonts w:ascii="Arial" w:eastAsia="Arial" w:hAnsi="Arial" w:cs="Arial"/>
          <w:color w:val="000000"/>
          <w:sz w:val="22"/>
        </w:rPr>
        <w:t>mogućnost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stvaranja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plana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sopstvenog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u </w:t>
      </w:r>
      <w:proofErr w:type="spellStart"/>
      <w:r>
        <w:rPr>
          <w:rFonts w:ascii="Arial" w:eastAsia="Arial" w:hAnsi="Arial" w:cs="Arial"/>
          <w:color w:val="000000"/>
          <w:sz w:val="22"/>
        </w:rPr>
        <w:t>kontekstu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osposobljavanja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za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ključne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k</w:t>
      </w:r>
    </w:p>
    <w:p w14:paraId="41CC2B33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     </w:t>
      </w:r>
      <w:proofErr w:type="spellStart"/>
      <w:r>
        <w:rPr>
          <w:rFonts w:ascii="Arial" w:eastAsia="Arial" w:hAnsi="Arial" w:cs="Arial"/>
          <w:color w:val="000000"/>
          <w:sz w:val="22"/>
        </w:rPr>
        <w:t>kompetencije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2"/>
        </w:rPr>
        <w:t>cjeloživotno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učenje</w:t>
      </w:r>
      <w:proofErr w:type="spellEnd"/>
      <w:r>
        <w:rPr>
          <w:rFonts w:ascii="Arial" w:eastAsia="Arial" w:hAnsi="Arial" w:cs="Arial"/>
          <w:color w:val="000000"/>
          <w:sz w:val="22"/>
        </w:rPr>
        <w:t>)</w:t>
      </w:r>
    </w:p>
    <w:p w14:paraId="50A21413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13. </w:t>
      </w:r>
      <w:proofErr w:type="spellStart"/>
      <w:r>
        <w:rPr>
          <w:rFonts w:ascii="Arial" w:eastAsia="Arial" w:hAnsi="Arial" w:cs="Arial"/>
          <w:color w:val="000000"/>
          <w:sz w:val="22"/>
        </w:rPr>
        <w:t>Evaluacija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(</w:t>
      </w:r>
      <w:proofErr w:type="spellStart"/>
      <w:r>
        <w:rPr>
          <w:rFonts w:ascii="Arial" w:eastAsia="Arial" w:hAnsi="Arial" w:cs="Arial"/>
          <w:color w:val="000000"/>
          <w:sz w:val="22"/>
        </w:rPr>
        <w:t>provođenje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procjenjivanja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ostvarenosti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planiranih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ishoda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učenja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te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</w:p>
    <w:p w14:paraId="74E900DB" w14:textId="77777777" w:rsidR="00C8156C" w:rsidRDefault="00371745">
      <w:pPr>
        <w:spacing w:line="276" w:lineRule="auto"/>
        <w:rPr>
          <w:rFonts w:ascii="Arial" w:eastAsia="Arial" w:hAnsi="Arial" w:cs="Arial"/>
          <w:color w:val="000000"/>
          <w:sz w:val="22"/>
        </w:rPr>
      </w:pPr>
      <w:r>
        <w:rPr>
          <w:rFonts w:ascii="Arial" w:eastAsia="Arial" w:hAnsi="Arial" w:cs="Arial"/>
          <w:color w:val="000000"/>
          <w:sz w:val="22"/>
        </w:rPr>
        <w:t xml:space="preserve">      </w:t>
      </w:r>
      <w:proofErr w:type="spellStart"/>
      <w:r>
        <w:rPr>
          <w:rFonts w:ascii="Arial" w:eastAsia="Arial" w:hAnsi="Arial" w:cs="Arial"/>
          <w:color w:val="000000"/>
          <w:sz w:val="22"/>
        </w:rPr>
        <w:t>primjenjivosti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stečenih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znanja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2"/>
        </w:rPr>
        <w:t>prema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definiranim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</w:rPr>
        <w:t>kriterijima</w:t>
      </w:r>
      <w:proofErr w:type="spellEnd"/>
      <w:r>
        <w:rPr>
          <w:rFonts w:ascii="Arial" w:eastAsia="Arial" w:hAnsi="Arial" w:cs="Arial"/>
          <w:color w:val="000000"/>
          <w:sz w:val="22"/>
        </w:rPr>
        <w:t xml:space="preserve"> i </w:t>
      </w:r>
      <w:proofErr w:type="spellStart"/>
      <w:r>
        <w:rPr>
          <w:rFonts w:ascii="Arial" w:eastAsia="Arial" w:hAnsi="Arial" w:cs="Arial"/>
          <w:color w:val="000000"/>
          <w:sz w:val="22"/>
        </w:rPr>
        <w:t>pripadajućim</w:t>
      </w:r>
      <w:proofErr w:type="spellEnd"/>
      <w:r>
        <w:rPr>
          <w:rFonts w:ascii="Arial" w:eastAsia="Arial" w:hAnsi="Arial" w:cs="Arial"/>
          <w:color w:val="000000"/>
          <w:sz w:val="22"/>
        </w:rPr>
        <w:t>)</w:t>
      </w:r>
    </w:p>
    <w:p w14:paraId="29D2B73D" w14:textId="77777777" w:rsidR="00C8156C" w:rsidRDefault="00C8156C">
      <w:pPr>
        <w:rPr>
          <w:rFonts w:ascii="Roboto" w:eastAsia="Roboto" w:hAnsi="Roboto" w:cs="Roboto"/>
          <w:sz w:val="22"/>
        </w:rPr>
      </w:pPr>
    </w:p>
    <w:p w14:paraId="13CC655F" w14:textId="77777777" w:rsidR="00C8156C" w:rsidRDefault="00C8156C">
      <w:pPr>
        <w:spacing w:line="276" w:lineRule="auto"/>
        <w:rPr>
          <w:rFonts w:ascii="Roboto" w:eastAsia="Roboto" w:hAnsi="Roboto" w:cs="Roboto"/>
          <w:sz w:val="22"/>
        </w:rPr>
      </w:pPr>
    </w:p>
    <w:sectPr w:rsidR="00C815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95"/>
    <w:multiLevelType w:val="hybridMultilevel"/>
    <w:tmpl w:val="DD164130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FD4"/>
    <w:multiLevelType w:val="hybridMultilevel"/>
    <w:tmpl w:val="5B4CFC8A"/>
    <w:lvl w:ilvl="0" w:tplc="174C1C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27C11"/>
    <w:multiLevelType w:val="hybridMultilevel"/>
    <w:tmpl w:val="EACA0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5A1B46"/>
    <w:multiLevelType w:val="hybridMultilevel"/>
    <w:tmpl w:val="E4B4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65D8F"/>
    <w:multiLevelType w:val="multilevel"/>
    <w:tmpl w:val="1A68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1539E"/>
    <w:multiLevelType w:val="multilevel"/>
    <w:tmpl w:val="27D8E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A36E3"/>
    <w:multiLevelType w:val="multilevel"/>
    <w:tmpl w:val="A7C47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64AB7"/>
    <w:multiLevelType w:val="multilevel"/>
    <w:tmpl w:val="2D184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66ADC"/>
    <w:multiLevelType w:val="multilevel"/>
    <w:tmpl w:val="ADC61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86C91"/>
    <w:multiLevelType w:val="multilevel"/>
    <w:tmpl w:val="7862C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85A6B"/>
    <w:multiLevelType w:val="multilevel"/>
    <w:tmpl w:val="F684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136E24"/>
    <w:multiLevelType w:val="multilevel"/>
    <w:tmpl w:val="478A0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F46CC"/>
    <w:multiLevelType w:val="hybridMultilevel"/>
    <w:tmpl w:val="AB0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37691"/>
    <w:multiLevelType w:val="multilevel"/>
    <w:tmpl w:val="E400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6F7592"/>
    <w:multiLevelType w:val="hybridMultilevel"/>
    <w:tmpl w:val="5E4286DC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6C"/>
    <w:rsid w:val="00371745"/>
    <w:rsid w:val="00796557"/>
    <w:rsid w:val="009C7A7B"/>
    <w:rsid w:val="00C8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42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7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1</cp:revision>
  <dcterms:created xsi:type="dcterms:W3CDTF">2020-09-24T11:49:00Z</dcterms:created>
  <dcterms:modified xsi:type="dcterms:W3CDTF">2020-09-25T09:19:00Z</dcterms:modified>
</cp:coreProperties>
</file>